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53A85" w:rsidRPr="00E32B34" w:rsidRDefault="00E53A85" w:rsidP="00E53A85">
      <w:pPr>
        <w:jc w:val="center"/>
        <w:rPr>
          <w:b/>
          <w:bCs/>
          <w:sz w:val="28"/>
          <w:szCs w:val="28"/>
        </w:rPr>
      </w:pPr>
      <w:r w:rsidRPr="00E32B34">
        <w:rPr>
          <w:b/>
          <w:bCs/>
          <w:sz w:val="28"/>
          <w:szCs w:val="28"/>
        </w:rPr>
        <w:t>Výzva na predkladanie ponúk</w:t>
      </w:r>
    </w:p>
    <w:p w:rsidR="00E53A85" w:rsidRPr="000636C2" w:rsidRDefault="00E53A85" w:rsidP="00E53A85">
      <w:pPr>
        <w:jc w:val="center"/>
        <w:rPr>
          <w:bCs/>
          <w:sz w:val="24"/>
        </w:rPr>
      </w:pPr>
      <w:r w:rsidRPr="000636C2">
        <w:rPr>
          <w:bCs/>
          <w:sz w:val="24"/>
        </w:rPr>
        <w:t xml:space="preserve">podľa § </w:t>
      </w:r>
      <w:r>
        <w:rPr>
          <w:bCs/>
          <w:sz w:val="24"/>
        </w:rPr>
        <w:t>6 a §117</w:t>
      </w:r>
      <w:r w:rsidRPr="000636C2">
        <w:rPr>
          <w:bCs/>
          <w:sz w:val="24"/>
        </w:rPr>
        <w:t xml:space="preserve"> zákona č. </w:t>
      </w:r>
      <w:r>
        <w:rPr>
          <w:bCs/>
          <w:sz w:val="24"/>
        </w:rPr>
        <w:t>343</w:t>
      </w:r>
      <w:r w:rsidRPr="000636C2">
        <w:rPr>
          <w:bCs/>
          <w:sz w:val="24"/>
        </w:rPr>
        <w:t>/20</w:t>
      </w:r>
      <w:r>
        <w:rPr>
          <w:bCs/>
          <w:sz w:val="24"/>
        </w:rPr>
        <w:t>15</w:t>
      </w:r>
      <w:r w:rsidRPr="000636C2">
        <w:rPr>
          <w:bCs/>
          <w:sz w:val="24"/>
        </w:rPr>
        <w:t xml:space="preserve"> Z. z. o verejnom obstarávaní a o zmene a doplnení niektorých zákonov v znení neskorších predpisov (ďalej len „zákon“)</w:t>
      </w:r>
    </w:p>
    <w:p w:rsidR="00E53A85" w:rsidRDefault="00E53A85" w:rsidP="00E53A85">
      <w:pPr>
        <w:rPr>
          <w:b/>
          <w:bCs/>
        </w:rPr>
      </w:pPr>
    </w:p>
    <w:p w:rsidR="00E53A85" w:rsidRDefault="00E53A85" w:rsidP="00E53A85">
      <w:pPr>
        <w:rPr>
          <w:b/>
          <w:bCs/>
        </w:rPr>
      </w:pPr>
    </w:p>
    <w:p w:rsidR="00E53A85" w:rsidRPr="00E415B2" w:rsidRDefault="00E53A85" w:rsidP="00E53A85">
      <w:pPr>
        <w:spacing w:after="240"/>
        <w:ind w:left="360" w:hanging="360"/>
        <w:rPr>
          <w:b/>
          <w:bCs/>
          <w:sz w:val="24"/>
          <w:szCs w:val="22"/>
        </w:rPr>
      </w:pPr>
      <w:r w:rsidRPr="00E415B2">
        <w:rPr>
          <w:b/>
          <w:bCs/>
          <w:sz w:val="24"/>
          <w:szCs w:val="22"/>
        </w:rPr>
        <w:t>I. NÁZOV, ADRESA A KONTAKTNÉ MIESTO VEREJNÉHO OBSTARÁVATEĽA</w:t>
      </w:r>
    </w:p>
    <w:p w:rsidR="00E53A85" w:rsidRPr="000636C2" w:rsidRDefault="00E53A85" w:rsidP="00E53A85">
      <w:pPr>
        <w:tabs>
          <w:tab w:val="left" w:pos="3402"/>
        </w:tabs>
        <w:jc w:val="both"/>
        <w:rPr>
          <w:sz w:val="24"/>
        </w:rPr>
      </w:pPr>
      <w:r w:rsidRPr="000636C2">
        <w:rPr>
          <w:sz w:val="24"/>
        </w:rPr>
        <w:t>Názov organizácie:</w:t>
      </w:r>
      <w:r w:rsidRPr="000636C2">
        <w:rPr>
          <w:sz w:val="24"/>
        </w:rPr>
        <w:tab/>
      </w:r>
      <w:r w:rsidRPr="000636C2">
        <w:rPr>
          <w:b/>
          <w:sz w:val="24"/>
        </w:rPr>
        <w:t>Stredná priemyselná škola elektrotechnická</w:t>
      </w:r>
    </w:p>
    <w:p w:rsidR="00E53A85" w:rsidRPr="000636C2" w:rsidRDefault="00E53A85" w:rsidP="00E53A85">
      <w:pPr>
        <w:tabs>
          <w:tab w:val="left" w:pos="3402"/>
        </w:tabs>
        <w:jc w:val="both"/>
        <w:rPr>
          <w:sz w:val="24"/>
        </w:rPr>
      </w:pPr>
      <w:r w:rsidRPr="000636C2">
        <w:rPr>
          <w:sz w:val="24"/>
        </w:rPr>
        <w:t>Adresa organizácie:</w:t>
      </w:r>
      <w:r w:rsidRPr="000636C2">
        <w:rPr>
          <w:sz w:val="24"/>
        </w:rPr>
        <w:tab/>
      </w:r>
      <w:r w:rsidRPr="000636C2">
        <w:rPr>
          <w:b/>
          <w:sz w:val="24"/>
        </w:rPr>
        <w:t>Komenského 44, 040 01 Košice</w:t>
      </w:r>
    </w:p>
    <w:p w:rsidR="00E53A85" w:rsidRPr="000636C2" w:rsidRDefault="00E53A85" w:rsidP="00E53A85">
      <w:pPr>
        <w:tabs>
          <w:tab w:val="left" w:pos="3402"/>
        </w:tabs>
        <w:jc w:val="both"/>
        <w:rPr>
          <w:b/>
          <w:sz w:val="24"/>
        </w:rPr>
      </w:pPr>
      <w:r w:rsidRPr="000636C2">
        <w:rPr>
          <w:sz w:val="24"/>
        </w:rPr>
        <w:t>IČO:</w:t>
      </w:r>
      <w:r w:rsidRPr="000636C2">
        <w:rPr>
          <w:sz w:val="24"/>
        </w:rPr>
        <w:tab/>
      </w:r>
      <w:r w:rsidRPr="000636C2">
        <w:rPr>
          <w:b/>
          <w:sz w:val="24"/>
        </w:rPr>
        <w:t>00161756</w:t>
      </w:r>
    </w:p>
    <w:p w:rsidR="00E53A85" w:rsidRPr="000636C2" w:rsidRDefault="00E53A85" w:rsidP="00E53A85">
      <w:pPr>
        <w:tabs>
          <w:tab w:val="left" w:pos="3402"/>
        </w:tabs>
        <w:jc w:val="both"/>
        <w:rPr>
          <w:sz w:val="24"/>
        </w:rPr>
      </w:pPr>
      <w:r w:rsidRPr="000636C2">
        <w:rPr>
          <w:sz w:val="24"/>
        </w:rPr>
        <w:t>Krajina:</w:t>
      </w:r>
      <w:r w:rsidRPr="000636C2">
        <w:rPr>
          <w:sz w:val="24"/>
        </w:rPr>
        <w:tab/>
      </w:r>
      <w:r w:rsidRPr="000636C2">
        <w:rPr>
          <w:b/>
          <w:sz w:val="24"/>
        </w:rPr>
        <w:t>Slovenská republika</w:t>
      </w:r>
    </w:p>
    <w:p w:rsidR="00E53A85" w:rsidRPr="000636C2" w:rsidRDefault="00E53A85" w:rsidP="00E53A85">
      <w:pPr>
        <w:tabs>
          <w:tab w:val="left" w:pos="3402"/>
        </w:tabs>
        <w:jc w:val="both"/>
        <w:rPr>
          <w:b/>
          <w:sz w:val="24"/>
        </w:rPr>
      </w:pPr>
      <w:r w:rsidRPr="000636C2">
        <w:rPr>
          <w:sz w:val="24"/>
        </w:rPr>
        <w:t>Internetová adresa organizácie:</w:t>
      </w:r>
      <w:r w:rsidRPr="000636C2">
        <w:rPr>
          <w:sz w:val="24"/>
        </w:rPr>
        <w:tab/>
      </w:r>
      <w:hyperlink r:id="rId7" w:history="1">
        <w:r w:rsidRPr="000636C2">
          <w:rPr>
            <w:rStyle w:val="Hypertextovprepojenie"/>
            <w:b/>
            <w:sz w:val="24"/>
          </w:rPr>
          <w:t>http://www.spseke.sk/</w:t>
        </w:r>
      </w:hyperlink>
    </w:p>
    <w:p w:rsidR="00E53A85" w:rsidRPr="000636C2" w:rsidRDefault="00E53A85" w:rsidP="00E53A85">
      <w:pPr>
        <w:tabs>
          <w:tab w:val="left" w:pos="3402"/>
        </w:tabs>
        <w:jc w:val="both"/>
        <w:rPr>
          <w:sz w:val="24"/>
        </w:rPr>
      </w:pPr>
      <w:r w:rsidRPr="000636C2">
        <w:rPr>
          <w:sz w:val="24"/>
        </w:rPr>
        <w:t>Kontaktné miesto:</w:t>
      </w:r>
      <w:r w:rsidRPr="000636C2">
        <w:rPr>
          <w:sz w:val="24"/>
        </w:rPr>
        <w:tab/>
      </w:r>
      <w:r w:rsidRPr="000636C2">
        <w:rPr>
          <w:b/>
          <w:sz w:val="24"/>
        </w:rPr>
        <w:t>SPŠ e</w:t>
      </w:r>
      <w:r>
        <w:rPr>
          <w:b/>
          <w:sz w:val="24"/>
        </w:rPr>
        <w:t xml:space="preserve">lektrotechnická, Komenského 44, </w:t>
      </w:r>
      <w:r w:rsidRPr="000636C2">
        <w:rPr>
          <w:b/>
          <w:sz w:val="24"/>
        </w:rPr>
        <w:t>040 01 Košice</w:t>
      </w:r>
    </w:p>
    <w:p w:rsidR="00E53A85" w:rsidRPr="000636C2" w:rsidRDefault="00E53A85" w:rsidP="00E53A85">
      <w:pPr>
        <w:tabs>
          <w:tab w:val="left" w:pos="3402"/>
        </w:tabs>
        <w:jc w:val="both"/>
        <w:rPr>
          <w:sz w:val="24"/>
        </w:rPr>
      </w:pPr>
      <w:r w:rsidRPr="000636C2">
        <w:rPr>
          <w:sz w:val="24"/>
        </w:rPr>
        <w:t>Kontaktná osoba:</w:t>
      </w:r>
      <w:r w:rsidRPr="000636C2">
        <w:rPr>
          <w:sz w:val="24"/>
        </w:rPr>
        <w:tab/>
      </w:r>
      <w:r w:rsidRPr="000636C2">
        <w:rPr>
          <w:b/>
          <w:sz w:val="24"/>
        </w:rPr>
        <w:t>Ing. Milan Schvarzbacher</w:t>
      </w:r>
      <w:r w:rsidR="0083666D">
        <w:rPr>
          <w:b/>
          <w:sz w:val="24"/>
        </w:rPr>
        <w:t>, MBA</w:t>
      </w:r>
      <w:r w:rsidRPr="000636C2">
        <w:rPr>
          <w:sz w:val="24"/>
        </w:rPr>
        <w:tab/>
      </w:r>
    </w:p>
    <w:p w:rsidR="00E53A85" w:rsidRPr="000636C2" w:rsidRDefault="00E53A85" w:rsidP="00E53A85">
      <w:pPr>
        <w:tabs>
          <w:tab w:val="left" w:pos="3402"/>
        </w:tabs>
        <w:jc w:val="both"/>
        <w:rPr>
          <w:sz w:val="24"/>
        </w:rPr>
      </w:pPr>
      <w:r w:rsidRPr="000636C2">
        <w:rPr>
          <w:sz w:val="24"/>
        </w:rPr>
        <w:t>Telefón:</w:t>
      </w:r>
      <w:r w:rsidRPr="000636C2">
        <w:rPr>
          <w:sz w:val="24"/>
        </w:rPr>
        <w:tab/>
      </w:r>
      <w:r w:rsidRPr="000636C2">
        <w:rPr>
          <w:b/>
          <w:sz w:val="24"/>
        </w:rPr>
        <w:t>+421 55 6332311</w:t>
      </w:r>
    </w:p>
    <w:p w:rsidR="00E53A85" w:rsidRPr="000636C2" w:rsidRDefault="00E53A85" w:rsidP="00E53A85">
      <w:pPr>
        <w:tabs>
          <w:tab w:val="left" w:pos="3402"/>
        </w:tabs>
        <w:jc w:val="both"/>
        <w:rPr>
          <w:b/>
          <w:sz w:val="24"/>
        </w:rPr>
      </w:pPr>
      <w:r w:rsidRPr="000636C2">
        <w:rPr>
          <w:sz w:val="24"/>
        </w:rPr>
        <w:t>e-mail:</w:t>
      </w:r>
      <w:r w:rsidRPr="000636C2">
        <w:rPr>
          <w:sz w:val="24"/>
        </w:rPr>
        <w:tab/>
      </w:r>
      <w:r w:rsidRPr="000636C2">
        <w:rPr>
          <w:b/>
          <w:sz w:val="24"/>
        </w:rPr>
        <w:t>schvarzbacher@spseke.sk</w:t>
      </w:r>
    </w:p>
    <w:p w:rsidR="00E53A85" w:rsidRDefault="00E53A85" w:rsidP="00E53A85">
      <w:pPr>
        <w:jc w:val="both"/>
      </w:pPr>
    </w:p>
    <w:p w:rsidR="00E53A85" w:rsidRPr="006B40B3" w:rsidRDefault="00E53A85" w:rsidP="00E53A85">
      <w:pPr>
        <w:jc w:val="both"/>
        <w:rPr>
          <w:sz w:val="24"/>
        </w:rPr>
      </w:pPr>
      <w:r w:rsidRPr="006B40B3">
        <w:rPr>
          <w:sz w:val="24"/>
        </w:rPr>
        <w:t>Ďalšie informácie možno získať na adrese a kontaktnom mieste uvedenom v tomto bode Výzvy na predkladanie ponúk (ďalej len „Výzva“).</w:t>
      </w:r>
    </w:p>
    <w:p w:rsidR="00E53A85" w:rsidRDefault="00E53A85" w:rsidP="00E53A85">
      <w:pPr>
        <w:jc w:val="both"/>
      </w:pPr>
    </w:p>
    <w:p w:rsidR="00E53A85" w:rsidRPr="000636C2" w:rsidRDefault="00E53A85" w:rsidP="00E53A85">
      <w:pPr>
        <w:spacing w:after="240"/>
        <w:jc w:val="both"/>
        <w:rPr>
          <w:b/>
          <w:sz w:val="24"/>
        </w:rPr>
      </w:pPr>
      <w:r w:rsidRPr="000636C2">
        <w:rPr>
          <w:b/>
          <w:sz w:val="24"/>
        </w:rPr>
        <w:t>II. OPIS</w:t>
      </w:r>
    </w:p>
    <w:p w:rsidR="006B6B5A" w:rsidRPr="00BB2124" w:rsidRDefault="006B6B5A" w:rsidP="006B6B5A">
      <w:pPr>
        <w:jc w:val="both"/>
        <w:rPr>
          <w:sz w:val="24"/>
        </w:rPr>
      </w:pPr>
      <w:r w:rsidRPr="00BB2124">
        <w:rPr>
          <w:sz w:val="24"/>
        </w:rPr>
        <w:t>Názov zákazky:</w:t>
      </w:r>
      <w:r w:rsidRPr="00BB2124">
        <w:rPr>
          <w:sz w:val="24"/>
        </w:rPr>
        <w:tab/>
      </w:r>
      <w:r w:rsidRPr="00BB2124">
        <w:rPr>
          <w:b/>
          <w:sz w:val="24"/>
        </w:rPr>
        <w:t xml:space="preserve">Plastové okná </w:t>
      </w:r>
      <w:r>
        <w:rPr>
          <w:b/>
          <w:sz w:val="24"/>
        </w:rPr>
        <w:t>SPŠE budova „G“</w:t>
      </w:r>
    </w:p>
    <w:p w:rsidR="006B6B5A" w:rsidRPr="000636C2" w:rsidRDefault="006B6B5A" w:rsidP="006B6B5A">
      <w:pPr>
        <w:jc w:val="both"/>
        <w:rPr>
          <w:sz w:val="24"/>
        </w:rPr>
      </w:pPr>
      <w:r w:rsidRPr="000636C2">
        <w:rPr>
          <w:sz w:val="24"/>
        </w:rPr>
        <w:t>Druh zákazky:</w:t>
      </w:r>
      <w:r>
        <w:rPr>
          <w:sz w:val="24"/>
        </w:rPr>
        <w:tab/>
      </w:r>
      <w:r>
        <w:rPr>
          <w:sz w:val="24"/>
        </w:rPr>
        <w:tab/>
        <w:t>Stavebná práca</w:t>
      </w:r>
    </w:p>
    <w:p w:rsidR="006B6B5A" w:rsidRPr="00613756" w:rsidRDefault="006B6B5A" w:rsidP="006B6B5A">
      <w:pPr>
        <w:spacing w:before="120"/>
        <w:jc w:val="both"/>
        <w:rPr>
          <w:sz w:val="24"/>
        </w:rPr>
      </w:pPr>
      <w:r>
        <w:rPr>
          <w:sz w:val="24"/>
        </w:rPr>
        <w:t>CPV:</w:t>
      </w:r>
      <w:r>
        <w:rPr>
          <w:sz w:val="24"/>
        </w:rPr>
        <w:tab/>
      </w:r>
      <w:r>
        <w:rPr>
          <w:sz w:val="24"/>
        </w:rPr>
        <w:tab/>
      </w:r>
      <w:r>
        <w:rPr>
          <w:sz w:val="24"/>
        </w:rPr>
        <w:tab/>
      </w:r>
      <w:r w:rsidRPr="00613756">
        <w:rPr>
          <w:sz w:val="24"/>
        </w:rPr>
        <w:t>45214220-8</w:t>
      </w:r>
      <w:r w:rsidRPr="00613756">
        <w:rPr>
          <w:sz w:val="24"/>
        </w:rPr>
        <w:tab/>
        <w:t>Stavebné práce na objektoch stredných škôl</w:t>
      </w:r>
    </w:p>
    <w:p w:rsidR="006B6B5A" w:rsidRPr="00CF7A30" w:rsidRDefault="006B6B5A" w:rsidP="006B6B5A">
      <w:pPr>
        <w:spacing w:before="120"/>
        <w:jc w:val="both"/>
      </w:pPr>
    </w:p>
    <w:p w:rsidR="006B6B5A" w:rsidRPr="000636C2" w:rsidRDefault="006B6B5A" w:rsidP="006B6B5A">
      <w:pPr>
        <w:rPr>
          <w:sz w:val="24"/>
        </w:rPr>
      </w:pPr>
      <w:r w:rsidRPr="000636C2">
        <w:rPr>
          <w:sz w:val="24"/>
        </w:rPr>
        <w:t>Hlavné miesto dodania:</w:t>
      </w:r>
      <w:r w:rsidRPr="000636C2">
        <w:rPr>
          <w:sz w:val="24"/>
        </w:rPr>
        <w:tab/>
      </w:r>
      <w:r w:rsidRPr="000636C2">
        <w:rPr>
          <w:b/>
          <w:sz w:val="24"/>
        </w:rPr>
        <w:t>SPŠ elektrotechnická, Komenského 44, 040 01 Košice</w:t>
      </w:r>
    </w:p>
    <w:p w:rsidR="006B6B5A" w:rsidRPr="000636C2" w:rsidRDefault="006B6B5A" w:rsidP="006B6B5A">
      <w:pPr>
        <w:rPr>
          <w:sz w:val="24"/>
        </w:rPr>
      </w:pPr>
    </w:p>
    <w:p w:rsidR="006B6B5A" w:rsidRPr="000636C2" w:rsidRDefault="006B6B5A" w:rsidP="006B6B5A">
      <w:pPr>
        <w:rPr>
          <w:sz w:val="24"/>
        </w:rPr>
      </w:pPr>
      <w:r w:rsidRPr="000636C2">
        <w:rPr>
          <w:sz w:val="24"/>
        </w:rPr>
        <w:t>NUTS kód:</w:t>
      </w:r>
      <w:r>
        <w:rPr>
          <w:sz w:val="24"/>
        </w:rPr>
        <w:t xml:space="preserve"> </w:t>
      </w:r>
      <w:r w:rsidRPr="00613756">
        <w:rPr>
          <w:b/>
          <w:sz w:val="24"/>
        </w:rPr>
        <w:t>SK042</w:t>
      </w:r>
    </w:p>
    <w:p w:rsidR="006B6B5A" w:rsidRDefault="006B6B5A" w:rsidP="006B6B5A"/>
    <w:p w:rsidR="006B6B5A" w:rsidRPr="000636C2" w:rsidRDefault="006B6B5A" w:rsidP="006B6B5A">
      <w:pPr>
        <w:rPr>
          <w:b/>
          <w:sz w:val="24"/>
          <w:u w:val="single"/>
        </w:rPr>
      </w:pPr>
      <w:r w:rsidRPr="000636C2">
        <w:rPr>
          <w:b/>
          <w:sz w:val="24"/>
          <w:u w:val="single"/>
        </w:rPr>
        <w:t>Stručný opis zákazky:</w:t>
      </w:r>
    </w:p>
    <w:p w:rsidR="006B6B5A" w:rsidRDefault="006B6B5A" w:rsidP="006B6B5A">
      <w:pPr>
        <w:spacing w:before="120"/>
        <w:ind w:firstLine="709"/>
        <w:jc w:val="both"/>
        <w:outlineLvl w:val="0"/>
        <w:rPr>
          <w:bCs/>
          <w:sz w:val="24"/>
        </w:rPr>
      </w:pPr>
      <w:r w:rsidRPr="00613756">
        <w:rPr>
          <w:sz w:val="24"/>
        </w:rPr>
        <w:t>Predmetom zákazky je dodávka a montáž plastových okien</w:t>
      </w:r>
      <w:r>
        <w:rPr>
          <w:sz w:val="24"/>
        </w:rPr>
        <w:t xml:space="preserve">, plastových dverí a </w:t>
      </w:r>
      <w:r w:rsidRPr="00613756">
        <w:rPr>
          <w:sz w:val="24"/>
        </w:rPr>
        <w:t xml:space="preserve">doplnkov podľa špecifikácie </w:t>
      </w:r>
      <w:r>
        <w:rPr>
          <w:sz w:val="24"/>
        </w:rPr>
        <w:t>požadovanej stavebnej práce</w:t>
      </w:r>
      <w:r w:rsidRPr="00613756">
        <w:rPr>
          <w:sz w:val="24"/>
        </w:rPr>
        <w:t xml:space="preserve"> uveden</w:t>
      </w:r>
      <w:r>
        <w:rPr>
          <w:sz w:val="24"/>
        </w:rPr>
        <w:t>ej</w:t>
      </w:r>
      <w:r w:rsidRPr="00613756">
        <w:rPr>
          <w:sz w:val="24"/>
        </w:rPr>
        <w:t xml:space="preserve"> v Prílohe č.2, z dôvodu v</w:t>
      </w:r>
      <w:r w:rsidRPr="00613756">
        <w:rPr>
          <w:bCs/>
          <w:sz w:val="24"/>
        </w:rPr>
        <w:t>ýmeny starých dreven</w:t>
      </w:r>
      <w:r>
        <w:rPr>
          <w:bCs/>
          <w:sz w:val="24"/>
        </w:rPr>
        <w:t>ých, netesniacich okien a dverí v SPŠE (budova „G“ severná a južná strana)</w:t>
      </w:r>
      <w:r w:rsidRPr="00613756">
        <w:rPr>
          <w:bCs/>
          <w:sz w:val="24"/>
        </w:rPr>
        <w:t>.</w:t>
      </w:r>
    </w:p>
    <w:p w:rsidR="00A24B64" w:rsidRPr="00D32BEF" w:rsidRDefault="00A24B64" w:rsidP="00A24B64">
      <w:pPr>
        <w:pBdr>
          <w:top w:val="single" w:sz="4" w:space="1" w:color="auto"/>
          <w:left w:val="single" w:sz="4" w:space="0" w:color="auto"/>
          <w:bottom w:val="single" w:sz="4" w:space="1" w:color="auto"/>
          <w:right w:val="single" w:sz="4" w:space="4" w:color="auto"/>
        </w:pBdr>
        <w:ind w:left="142"/>
        <w:jc w:val="both"/>
        <w:rPr>
          <w:b/>
          <w:sz w:val="24"/>
        </w:rPr>
      </w:pPr>
      <w:r w:rsidRPr="00D32BEF">
        <w:rPr>
          <w:b/>
          <w:sz w:val="24"/>
        </w:rPr>
        <w:t>Predmet zákazky v celom rozsahu je opísaný tak, aby bol presne a zrozumiteľne špecifikovaný. Ak niektorý z použitých parametrov, alebo rozpätie parametrov identifikuje konkrétny typ produktu, alebo produkt konkrétneho výrobcu, verejný obstarávateľ umožňuje nahradiť takýto produkt ekvivalentným produktom alebo ekvivalentom technického riešenia pod podmienkou, že ekvivalentný produkt alebo ekvivalentné technické riešenie bude spĺňať úžitkové, prevádzkové, funkčné a estetické charakteristiky, ktoré sú nevyhnutné na zabezpečenie účelu, na ktoré sú uvedené zariadenia určené. Pri produktoch, príslušenstvách konkrétnej značky, môže uchádzač predložiť aj ekvivalenty inej značky v rovnakej alebo vyššej kvalite.</w:t>
      </w:r>
    </w:p>
    <w:p w:rsidR="00A24B64" w:rsidRPr="00D32BEF" w:rsidRDefault="00A24B64" w:rsidP="00A24B64">
      <w:pPr>
        <w:tabs>
          <w:tab w:val="left" w:pos="851"/>
        </w:tabs>
        <w:ind w:left="567"/>
        <w:jc w:val="both"/>
        <w:rPr>
          <w:sz w:val="24"/>
        </w:rPr>
      </w:pPr>
    </w:p>
    <w:p w:rsidR="00A24B64" w:rsidRPr="00D32BEF" w:rsidRDefault="00A24B64" w:rsidP="00A24B64">
      <w:pPr>
        <w:ind w:left="142"/>
        <w:jc w:val="both"/>
        <w:rPr>
          <w:sz w:val="24"/>
        </w:rPr>
      </w:pPr>
      <w:r w:rsidRPr="00D32BEF">
        <w:rPr>
          <w:sz w:val="24"/>
        </w:rPr>
        <w:t xml:space="preserve">Za estetickú ekvivalenciu sa považuje pohľadová ekvivalencia diela/zariadenia/materiálu/výrobku vrátane farebnosti a textúry, dizajnu/tvaru počas celej doby jeho životnosti. Pohľadová ekvivalencia </w:t>
      </w:r>
      <w:r w:rsidRPr="00D32BEF">
        <w:rPr>
          <w:sz w:val="24"/>
        </w:rPr>
        <w:lastRenderedPageBreak/>
        <w:t>sa posudzuje z hľadiska finálneho osadenia výrobku na miesto jeho určenia, z pohľadu pozorovateľa a používateľa pri prirodzenom osvetlení ako aj pri umelom osvetlení.</w:t>
      </w:r>
    </w:p>
    <w:p w:rsidR="00A24B64" w:rsidRPr="00D32BEF" w:rsidRDefault="00A24B64" w:rsidP="00A24B64">
      <w:pPr>
        <w:ind w:left="142"/>
        <w:jc w:val="both"/>
        <w:rPr>
          <w:sz w:val="24"/>
        </w:rPr>
      </w:pPr>
    </w:p>
    <w:p w:rsidR="00A24B64" w:rsidRPr="00D32BEF" w:rsidRDefault="00A24B64" w:rsidP="00A24B64">
      <w:pPr>
        <w:ind w:left="142"/>
        <w:jc w:val="both"/>
        <w:rPr>
          <w:sz w:val="24"/>
        </w:rPr>
      </w:pPr>
      <w:r>
        <w:rPr>
          <w:sz w:val="24"/>
        </w:rPr>
        <w:tab/>
      </w:r>
      <w:r w:rsidRPr="00D32BEF">
        <w:rPr>
          <w:sz w:val="24"/>
        </w:rPr>
        <w:t>Funkčnú ekvivalentnosť jednotlivých komponentov diela uchádzač preukáže výsledkami certifikovaných meraní a platnými certifikátmi.</w:t>
      </w:r>
    </w:p>
    <w:p w:rsidR="00A24B64" w:rsidRPr="00D32BEF" w:rsidRDefault="00A24B64" w:rsidP="00A24B64">
      <w:pPr>
        <w:ind w:left="142"/>
        <w:jc w:val="both"/>
        <w:rPr>
          <w:sz w:val="24"/>
        </w:rPr>
      </w:pPr>
    </w:p>
    <w:p w:rsidR="00A24B64" w:rsidRPr="00D32BEF" w:rsidRDefault="00A24B64" w:rsidP="00A24B64">
      <w:pPr>
        <w:ind w:left="142"/>
        <w:jc w:val="both"/>
        <w:rPr>
          <w:sz w:val="24"/>
        </w:rPr>
      </w:pPr>
      <w:r>
        <w:rPr>
          <w:sz w:val="24"/>
        </w:rPr>
        <w:tab/>
      </w:r>
      <w:r w:rsidRPr="00D32BEF">
        <w:rPr>
          <w:sz w:val="24"/>
        </w:rPr>
        <w:t>V prípade, že uchádzač ponúka vo svojom riešení ekvivalenty, vypracuje „Zoznam ponúkaných ekvivalentných položiek“ a tento zoznam bude predložený v ponuke uchádzača.</w:t>
      </w:r>
    </w:p>
    <w:p w:rsidR="00A24B64" w:rsidRPr="00D32BEF" w:rsidRDefault="00A24B64" w:rsidP="00A24B64">
      <w:pPr>
        <w:ind w:left="142"/>
        <w:jc w:val="both"/>
        <w:rPr>
          <w:sz w:val="24"/>
        </w:rPr>
      </w:pPr>
      <w:proofErr w:type="spellStart"/>
      <w:r w:rsidRPr="00D32BEF">
        <w:rPr>
          <w:sz w:val="24"/>
        </w:rPr>
        <w:t>Nacenenie</w:t>
      </w:r>
      <w:proofErr w:type="spellEnd"/>
      <w:r w:rsidRPr="00D32BEF">
        <w:rPr>
          <w:sz w:val="24"/>
        </w:rPr>
        <w:t xml:space="preserve"> ekvivalentov bude uchádzačom prevedené vo </w:t>
      </w:r>
      <w:r>
        <w:rPr>
          <w:sz w:val="24"/>
        </w:rPr>
        <w:t>Špecifikácii požadovanej stavebnej práce Príloha č.2</w:t>
      </w:r>
      <w:r w:rsidRPr="00D32BEF">
        <w:rPr>
          <w:sz w:val="24"/>
        </w:rPr>
        <w:t>.</w:t>
      </w:r>
    </w:p>
    <w:p w:rsidR="00A24B64" w:rsidRPr="00D32BEF" w:rsidRDefault="00A24B64" w:rsidP="00A24B64">
      <w:pPr>
        <w:ind w:left="142"/>
        <w:jc w:val="both"/>
        <w:rPr>
          <w:sz w:val="24"/>
        </w:rPr>
      </w:pPr>
      <w:r w:rsidRPr="00D32BEF">
        <w:rPr>
          <w:sz w:val="24"/>
        </w:rPr>
        <w:t>„Zoznam ponúkaných ekvivalentných položiek“ bude slúžiť na identifikáciu ekvivalentov (ako tzv. „prevodník“ medzi položkami uvedenými vo výkaze výmer a navrhnutými ekvivalentami).</w:t>
      </w:r>
    </w:p>
    <w:p w:rsidR="00A24B64" w:rsidRPr="00D32BEF" w:rsidRDefault="00A24B64" w:rsidP="00A24B64">
      <w:pPr>
        <w:ind w:left="142"/>
        <w:jc w:val="both"/>
        <w:rPr>
          <w:sz w:val="24"/>
        </w:rPr>
      </w:pPr>
    </w:p>
    <w:p w:rsidR="00A24B64" w:rsidRPr="00D32BEF" w:rsidRDefault="00A24B64" w:rsidP="00A24B64">
      <w:pPr>
        <w:ind w:left="142"/>
        <w:jc w:val="both"/>
        <w:rPr>
          <w:sz w:val="24"/>
        </w:rPr>
      </w:pPr>
      <w:r>
        <w:rPr>
          <w:sz w:val="24"/>
        </w:rPr>
        <w:tab/>
      </w:r>
      <w:r w:rsidRPr="00D32BEF">
        <w:rPr>
          <w:sz w:val="24"/>
        </w:rPr>
        <w:t>Verejný obstarávateľ v prípade predloženia ekvivalentného riešenia požaduje predložiť od uchádzača skúšobný protokol alebo osvedčenie vydané orgánom posudzovania zhody vykonávajúcim činnosti posudzovania zhody vrátane kalibrácie, skúšania, osvedčovania a inšpekcie, ktorý je akreditovaný podľa osobitného predpisu, ako dôkaz, že tovar, stavebné práce alebo služby zodpovedajú určenému opisu predmetu zákazky, kritériám na vyhodnotenie ponúk alebo zmluvným podmienkam. Verejný obstarávateľ bude akceptovať skúšobný protokol alebo certifikát vydaný takýmto orgánom so sídlom v inom členskom štáte. Ak uchádzač alebo záujemca objektívne nemá možnosť získať príslušný dokument v určených lehotách, verejný obstarávateľ prijme aj iné dôkazy predložené uchádzačom alebo záujemcom, ako je napríklad technická dokumentácia výrobcu, za predpokladu, že preukazujú, že tovar, stavebné práce alebo služby spĺňajú požiadavky určené verejným obstarávateľom.</w:t>
      </w:r>
    </w:p>
    <w:p w:rsidR="00A24B64" w:rsidRDefault="00A24B64" w:rsidP="00A24B64">
      <w:pPr>
        <w:spacing w:before="120"/>
        <w:ind w:firstLine="709"/>
        <w:jc w:val="both"/>
        <w:outlineLvl w:val="0"/>
        <w:rPr>
          <w:bCs/>
          <w:sz w:val="24"/>
        </w:rPr>
      </w:pPr>
      <w:r w:rsidRPr="00150AFA">
        <w:rPr>
          <w:bCs/>
          <w:sz w:val="24"/>
        </w:rPr>
        <w:t xml:space="preserve">Nutná obhliadka na mieste z dôvodu zamerania </w:t>
      </w:r>
      <w:r>
        <w:rPr>
          <w:bCs/>
          <w:sz w:val="24"/>
        </w:rPr>
        <w:t xml:space="preserve">otvorov okien a dverí </w:t>
      </w:r>
      <w:r w:rsidR="00072168">
        <w:rPr>
          <w:bCs/>
          <w:sz w:val="24"/>
        </w:rPr>
        <w:t xml:space="preserve">a upresnenia murárskych, maliarskych a iných prác uvedených v Prílohe č.2 – Špecifikácia požadovanej stavebnej práce </w:t>
      </w:r>
      <w:r w:rsidRPr="00150AFA">
        <w:rPr>
          <w:bCs/>
          <w:sz w:val="24"/>
        </w:rPr>
        <w:t xml:space="preserve">v termíne od </w:t>
      </w:r>
      <w:r w:rsidR="006B6B5A">
        <w:rPr>
          <w:b/>
          <w:bCs/>
          <w:sz w:val="24"/>
        </w:rPr>
        <w:t>12</w:t>
      </w:r>
      <w:r w:rsidR="002F1E0E">
        <w:rPr>
          <w:b/>
          <w:bCs/>
          <w:sz w:val="24"/>
        </w:rPr>
        <w:t>.</w:t>
      </w:r>
      <w:r w:rsidR="006B6B5A">
        <w:rPr>
          <w:b/>
          <w:bCs/>
          <w:sz w:val="24"/>
        </w:rPr>
        <w:t>12</w:t>
      </w:r>
      <w:r w:rsidR="002F1E0E">
        <w:rPr>
          <w:b/>
          <w:bCs/>
          <w:sz w:val="24"/>
        </w:rPr>
        <w:t>.2019</w:t>
      </w:r>
      <w:r w:rsidRPr="003F3568">
        <w:rPr>
          <w:b/>
          <w:bCs/>
          <w:sz w:val="24"/>
        </w:rPr>
        <w:t xml:space="preserve"> do </w:t>
      </w:r>
      <w:r w:rsidR="006B6B5A">
        <w:rPr>
          <w:b/>
          <w:bCs/>
          <w:sz w:val="24"/>
        </w:rPr>
        <w:t>17</w:t>
      </w:r>
      <w:r w:rsidR="002F1E0E">
        <w:rPr>
          <w:b/>
          <w:bCs/>
          <w:sz w:val="24"/>
        </w:rPr>
        <w:t>.</w:t>
      </w:r>
      <w:r w:rsidR="006B6B5A">
        <w:rPr>
          <w:b/>
          <w:bCs/>
          <w:sz w:val="24"/>
        </w:rPr>
        <w:t>12</w:t>
      </w:r>
      <w:r w:rsidR="002F1E0E">
        <w:rPr>
          <w:b/>
          <w:bCs/>
          <w:sz w:val="24"/>
        </w:rPr>
        <w:t>.2019</w:t>
      </w:r>
      <w:r w:rsidRPr="003F3568">
        <w:rPr>
          <w:b/>
          <w:bCs/>
          <w:sz w:val="24"/>
        </w:rPr>
        <w:t xml:space="preserve"> v čase od 08:00 hod do 12:00 hod.</w:t>
      </w:r>
      <w:r w:rsidRPr="00150AFA">
        <w:rPr>
          <w:bCs/>
          <w:sz w:val="24"/>
        </w:rPr>
        <w:t xml:space="preserve"> na základe telefonického dohovoru (</w:t>
      </w:r>
      <w:r w:rsidR="006B6B5A">
        <w:rPr>
          <w:bCs/>
          <w:sz w:val="24"/>
        </w:rPr>
        <w:t>viď kontakt verejného obstarávateľa</w:t>
      </w:r>
      <w:r w:rsidRPr="00150AFA">
        <w:rPr>
          <w:bCs/>
          <w:sz w:val="24"/>
        </w:rPr>
        <w:t>).</w:t>
      </w:r>
    </w:p>
    <w:p w:rsidR="00A24B64" w:rsidRDefault="00A24B64" w:rsidP="00A24B64">
      <w:pPr>
        <w:pStyle w:val="Default"/>
        <w:ind w:left="567" w:hanging="567"/>
        <w:rPr>
          <w:rFonts w:asciiTheme="minorHAnsi" w:hAnsiTheme="minorHAnsi" w:cstheme="minorHAnsi"/>
          <w:b/>
          <w:bCs/>
        </w:rPr>
      </w:pPr>
    </w:p>
    <w:p w:rsidR="00A24B64" w:rsidRDefault="00A24B64" w:rsidP="00A24B64">
      <w:pPr>
        <w:pStyle w:val="Default"/>
        <w:ind w:left="567" w:hanging="567"/>
        <w:rPr>
          <w:rFonts w:eastAsia="Times New Roman"/>
          <w:b/>
          <w:bCs/>
          <w:color w:val="auto"/>
          <w:szCs w:val="20"/>
          <w:u w:val="single"/>
          <w:lang w:eastAsia="cs-CZ"/>
        </w:rPr>
      </w:pPr>
      <w:r w:rsidRPr="00D32BEF">
        <w:rPr>
          <w:rFonts w:eastAsia="Times New Roman"/>
          <w:b/>
          <w:bCs/>
          <w:color w:val="auto"/>
          <w:szCs w:val="20"/>
          <w:lang w:eastAsia="cs-CZ"/>
        </w:rPr>
        <w:t>Predpokladaná hodnota zákazky:   </w:t>
      </w:r>
      <w:r w:rsidR="006B6B5A">
        <w:rPr>
          <w:b/>
          <w:bCs/>
          <w:highlight w:val="yellow"/>
          <w:u w:val="single"/>
        </w:rPr>
        <w:t>55 644,67</w:t>
      </w:r>
      <w:r w:rsidR="00F95E1A" w:rsidRPr="00F95E1A">
        <w:rPr>
          <w:b/>
          <w:bCs/>
          <w:highlight w:val="yellow"/>
          <w:u w:val="single"/>
        </w:rPr>
        <w:t xml:space="preserve"> </w:t>
      </w:r>
      <w:r w:rsidR="00F95E1A" w:rsidRPr="00F95E1A">
        <w:rPr>
          <w:rFonts w:eastAsia="Times New Roman"/>
          <w:b/>
          <w:bCs/>
          <w:color w:val="auto"/>
          <w:szCs w:val="20"/>
          <w:highlight w:val="yellow"/>
          <w:u w:val="single"/>
          <w:lang w:eastAsia="cs-CZ"/>
        </w:rPr>
        <w:t xml:space="preserve"> </w:t>
      </w:r>
      <w:r w:rsidRPr="00F95E1A">
        <w:rPr>
          <w:rFonts w:eastAsia="Times New Roman"/>
          <w:b/>
          <w:bCs/>
          <w:color w:val="auto"/>
          <w:szCs w:val="20"/>
          <w:highlight w:val="yellow"/>
          <w:u w:val="single"/>
          <w:lang w:eastAsia="cs-CZ"/>
        </w:rPr>
        <w:t xml:space="preserve"> EUR bez DPH.</w:t>
      </w:r>
    </w:p>
    <w:p w:rsidR="00A24B64" w:rsidRPr="00D32BEF" w:rsidRDefault="00A24B64" w:rsidP="00A24B64">
      <w:pPr>
        <w:pStyle w:val="Default"/>
        <w:ind w:left="567" w:hanging="567"/>
        <w:rPr>
          <w:rFonts w:eastAsia="Times New Roman"/>
          <w:b/>
          <w:bCs/>
          <w:color w:val="auto"/>
          <w:szCs w:val="20"/>
          <w:u w:val="single"/>
          <w:lang w:eastAsia="cs-CZ"/>
        </w:rPr>
      </w:pPr>
    </w:p>
    <w:p w:rsidR="00A24B64" w:rsidRPr="00E875C9" w:rsidRDefault="00A24B64" w:rsidP="00A24B64">
      <w:pPr>
        <w:spacing w:after="120"/>
        <w:jc w:val="both"/>
        <w:rPr>
          <w:b/>
          <w:sz w:val="24"/>
        </w:rPr>
      </w:pPr>
      <w:r w:rsidRPr="00E875C9">
        <w:rPr>
          <w:b/>
          <w:sz w:val="24"/>
        </w:rPr>
        <w:t>Na základe opisu predmetu zákazky uchádzač vypracuje a vo svojej ponuke predloží:</w:t>
      </w:r>
    </w:p>
    <w:p w:rsidR="00A24B64" w:rsidRPr="00E875C9" w:rsidRDefault="00A24B64" w:rsidP="00A24B64">
      <w:pPr>
        <w:pStyle w:val="Odsekzoznamu"/>
        <w:numPr>
          <w:ilvl w:val="0"/>
          <w:numId w:val="7"/>
        </w:numPr>
        <w:spacing w:after="0" w:line="240" w:lineRule="auto"/>
        <w:ind w:left="207"/>
        <w:jc w:val="both"/>
        <w:rPr>
          <w:rFonts w:eastAsia="Times New Roman"/>
          <w:szCs w:val="20"/>
        </w:rPr>
      </w:pPr>
      <w:r w:rsidRPr="00E875C9">
        <w:rPr>
          <w:rFonts w:eastAsia="Times New Roman"/>
          <w:szCs w:val="20"/>
        </w:rPr>
        <w:t>Detailnú cenovú špecifikáciu predmetu zákaz</w:t>
      </w:r>
      <w:r>
        <w:rPr>
          <w:rFonts w:eastAsia="Times New Roman"/>
          <w:szCs w:val="20"/>
        </w:rPr>
        <w:t xml:space="preserve">ky spracovanú podľa Príloh 2, </w:t>
      </w:r>
      <w:r w:rsidRPr="00E875C9">
        <w:rPr>
          <w:rFonts w:eastAsia="Times New Roman"/>
          <w:szCs w:val="20"/>
        </w:rPr>
        <w:t>Výzvy na predkladanie ponúk - ocenen</w:t>
      </w:r>
      <w:r w:rsidR="00F95E1A">
        <w:rPr>
          <w:rFonts w:eastAsia="Times New Roman"/>
          <w:szCs w:val="20"/>
        </w:rPr>
        <w:t>á</w:t>
      </w:r>
      <w:r w:rsidRPr="00E875C9">
        <w:rPr>
          <w:rFonts w:eastAsia="Times New Roman"/>
          <w:szCs w:val="20"/>
        </w:rPr>
        <w:t xml:space="preserve"> </w:t>
      </w:r>
      <w:r w:rsidR="00F95E1A">
        <w:rPr>
          <w:rFonts w:eastAsia="Times New Roman"/>
          <w:szCs w:val="20"/>
        </w:rPr>
        <w:t>špecifikácia stavebných prác</w:t>
      </w:r>
      <w:r w:rsidRPr="00E875C9">
        <w:rPr>
          <w:rFonts w:eastAsia="Times New Roman"/>
          <w:szCs w:val="20"/>
        </w:rPr>
        <w:t>.</w:t>
      </w:r>
    </w:p>
    <w:p w:rsidR="00A24B64" w:rsidRPr="00E875C9" w:rsidRDefault="00A24B64" w:rsidP="00A24B64">
      <w:pPr>
        <w:pStyle w:val="Odsekzoznamu"/>
        <w:numPr>
          <w:ilvl w:val="0"/>
          <w:numId w:val="7"/>
        </w:numPr>
        <w:spacing w:before="120" w:after="0" w:line="240" w:lineRule="auto"/>
        <w:ind w:left="210" w:hanging="425"/>
        <w:contextualSpacing w:val="0"/>
        <w:jc w:val="both"/>
        <w:rPr>
          <w:rFonts w:eastAsia="Times New Roman"/>
          <w:szCs w:val="20"/>
        </w:rPr>
      </w:pPr>
      <w:r w:rsidRPr="00E875C9">
        <w:rPr>
          <w:rFonts w:eastAsia="Times New Roman"/>
          <w:szCs w:val="20"/>
        </w:rPr>
        <w:t>Podrobný časový harmonogram výstavby</w:t>
      </w:r>
      <w:r>
        <w:rPr>
          <w:rFonts w:eastAsia="Times New Roman"/>
          <w:szCs w:val="20"/>
        </w:rPr>
        <w:t xml:space="preserve"> s najneskorším termínom zhotovenia diela do </w:t>
      </w:r>
      <w:r w:rsidR="006B6B5A">
        <w:rPr>
          <w:rFonts w:eastAsia="Times New Roman"/>
          <w:b/>
          <w:szCs w:val="20"/>
        </w:rPr>
        <w:t>12.03</w:t>
      </w:r>
      <w:r w:rsidR="002F1E0E">
        <w:rPr>
          <w:rFonts w:eastAsia="Times New Roman"/>
          <w:b/>
          <w:szCs w:val="20"/>
        </w:rPr>
        <w:t>.20</w:t>
      </w:r>
      <w:r w:rsidR="006B6B5A">
        <w:rPr>
          <w:rFonts w:eastAsia="Times New Roman"/>
          <w:b/>
          <w:szCs w:val="20"/>
        </w:rPr>
        <w:t>20</w:t>
      </w:r>
      <w:r w:rsidR="00F95E1A">
        <w:rPr>
          <w:rFonts w:eastAsia="Times New Roman"/>
          <w:b/>
          <w:szCs w:val="20"/>
        </w:rPr>
        <w:t>.</w:t>
      </w:r>
    </w:p>
    <w:p w:rsidR="00A24B64" w:rsidRPr="00BC3DC5" w:rsidRDefault="00A24B64" w:rsidP="00072168">
      <w:pPr>
        <w:spacing w:before="120"/>
        <w:ind w:left="210"/>
        <w:rPr>
          <w:b/>
          <w:bCs/>
          <w:sz w:val="24"/>
          <w:lang w:eastAsia="sk-SK"/>
        </w:rPr>
      </w:pPr>
      <w:bookmarkStart w:id="0" w:name="_GoBack"/>
      <w:bookmarkEnd w:id="0"/>
      <w:r w:rsidRPr="00BC3DC5">
        <w:rPr>
          <w:b/>
          <w:bCs/>
          <w:sz w:val="24"/>
          <w:lang w:eastAsia="sk-SK"/>
        </w:rPr>
        <w:t>Verejný obstarávateľ ďalej požaduje aby:</w:t>
      </w:r>
    </w:p>
    <w:p w:rsidR="00A24B64" w:rsidRPr="00BC3DC5" w:rsidRDefault="00A24B64" w:rsidP="00A24B64">
      <w:pPr>
        <w:ind w:left="207"/>
        <w:jc w:val="both"/>
        <w:rPr>
          <w:bCs/>
          <w:sz w:val="24"/>
          <w:lang w:eastAsia="sk-SK"/>
        </w:rPr>
      </w:pPr>
    </w:p>
    <w:p w:rsidR="00A24B64" w:rsidRPr="00BC3DC5" w:rsidRDefault="00A24B64" w:rsidP="00A24B64">
      <w:pPr>
        <w:ind w:left="342" w:hanging="135"/>
        <w:jc w:val="both"/>
        <w:rPr>
          <w:bCs/>
          <w:sz w:val="24"/>
          <w:lang w:eastAsia="sk-SK"/>
        </w:rPr>
      </w:pPr>
      <w:r w:rsidRPr="00BC3DC5">
        <w:rPr>
          <w:bCs/>
          <w:sz w:val="24"/>
          <w:lang w:eastAsia="sk-SK"/>
        </w:rPr>
        <w:t>-</w:t>
      </w:r>
      <w:r w:rsidRPr="00BC3DC5">
        <w:rPr>
          <w:bCs/>
          <w:sz w:val="24"/>
          <w:lang w:eastAsia="sk-SK"/>
        </w:rPr>
        <w:tab/>
        <w:t>pracovníci dodávateľa a jeho subdodávateľov oprávnení pohybovať sa na stavenisku predmetu zákazky nosili pracovné odevy čitateľne označené názvom zamestnávateľa.</w:t>
      </w:r>
    </w:p>
    <w:p w:rsidR="00A24B64" w:rsidRPr="00BC3DC5" w:rsidRDefault="00A24B64" w:rsidP="00A24B64">
      <w:pPr>
        <w:ind w:left="284" w:hanging="135"/>
        <w:jc w:val="both"/>
        <w:rPr>
          <w:bCs/>
          <w:sz w:val="24"/>
          <w:lang w:eastAsia="sk-SK"/>
        </w:rPr>
      </w:pPr>
      <w:r w:rsidRPr="00BC3DC5">
        <w:rPr>
          <w:bCs/>
          <w:sz w:val="24"/>
          <w:lang w:eastAsia="sk-SK"/>
        </w:rPr>
        <w:t>-</w:t>
      </w:r>
      <w:r w:rsidRPr="00BC3DC5">
        <w:rPr>
          <w:bCs/>
          <w:sz w:val="24"/>
          <w:lang w:eastAsia="sk-SK"/>
        </w:rPr>
        <w:tab/>
        <w:t>dodávateľ zabezpečil ohraničenie pracovného priestoru z dôvodov bezpečnosti a ochrany zdravia. Označenie musí byť jasne viditeľné aj v noci a za zníženej viditeľnosti.</w:t>
      </w:r>
    </w:p>
    <w:p w:rsidR="00A24B64" w:rsidRPr="00BC3DC5" w:rsidRDefault="00A24B64" w:rsidP="00A24B64">
      <w:pPr>
        <w:ind w:left="342" w:hanging="135"/>
        <w:jc w:val="both"/>
        <w:rPr>
          <w:bCs/>
          <w:sz w:val="24"/>
          <w:lang w:eastAsia="sk-SK"/>
        </w:rPr>
      </w:pPr>
      <w:r w:rsidRPr="00BC3DC5">
        <w:rPr>
          <w:bCs/>
          <w:sz w:val="24"/>
          <w:lang w:eastAsia="sk-SK"/>
        </w:rPr>
        <w:t>-</w:t>
      </w:r>
      <w:r w:rsidRPr="00BC3DC5">
        <w:rPr>
          <w:bCs/>
          <w:sz w:val="24"/>
          <w:lang w:eastAsia="sk-SK"/>
        </w:rPr>
        <w:tab/>
        <w:t xml:space="preserve">dodávateľ zabezpečil počas výstavby čistotu priestranstiev dotknutých realizáciou diela. </w:t>
      </w:r>
    </w:p>
    <w:p w:rsidR="00A24B64" w:rsidRPr="00233CEC" w:rsidRDefault="00A24B64" w:rsidP="00A24B64">
      <w:pPr>
        <w:ind w:left="702" w:hanging="135"/>
        <w:jc w:val="both"/>
        <w:rPr>
          <w:rFonts w:asciiTheme="minorHAnsi" w:hAnsiTheme="minorHAnsi" w:cstheme="minorHAnsi"/>
          <w:bCs/>
          <w:sz w:val="24"/>
          <w:lang w:eastAsia="sk-SK"/>
        </w:rPr>
      </w:pPr>
    </w:p>
    <w:p w:rsidR="00A24B64" w:rsidRPr="00EA071E" w:rsidRDefault="00A24B64" w:rsidP="00A24B64">
      <w:pPr>
        <w:ind w:left="207"/>
        <w:jc w:val="both"/>
        <w:rPr>
          <w:b/>
          <w:sz w:val="24"/>
        </w:rPr>
      </w:pPr>
      <w:r w:rsidRPr="00EA071E">
        <w:rPr>
          <w:b/>
          <w:sz w:val="24"/>
        </w:rPr>
        <w:t>Prílohy opisu predmetu zákazky:</w:t>
      </w:r>
    </w:p>
    <w:p w:rsidR="00A24B64" w:rsidRDefault="00A24B64" w:rsidP="00A24B64">
      <w:pPr>
        <w:ind w:left="207"/>
        <w:rPr>
          <w:sz w:val="24"/>
        </w:rPr>
      </w:pPr>
      <w:r>
        <w:rPr>
          <w:sz w:val="24"/>
          <w:szCs w:val="24"/>
        </w:rPr>
        <w:t xml:space="preserve">Príloha </w:t>
      </w:r>
      <w:r w:rsidRPr="007D0AC1">
        <w:rPr>
          <w:sz w:val="24"/>
          <w:szCs w:val="24"/>
        </w:rPr>
        <w:t>2 –</w:t>
      </w:r>
      <w:r>
        <w:rPr>
          <w:sz w:val="24"/>
          <w:szCs w:val="24"/>
        </w:rPr>
        <w:t xml:space="preserve"> </w:t>
      </w:r>
      <w:r w:rsidR="00F95E1A">
        <w:rPr>
          <w:sz w:val="24"/>
          <w:szCs w:val="24"/>
        </w:rPr>
        <w:t>Špecifikácia stavebnej práce</w:t>
      </w:r>
    </w:p>
    <w:p w:rsidR="00A24B64" w:rsidRPr="000636C2" w:rsidRDefault="00A24B64" w:rsidP="00A24B64">
      <w:pPr>
        <w:spacing w:before="120" w:after="240"/>
        <w:rPr>
          <w:b/>
          <w:sz w:val="24"/>
        </w:rPr>
      </w:pPr>
      <w:r w:rsidRPr="000636C2">
        <w:rPr>
          <w:b/>
          <w:sz w:val="24"/>
        </w:rPr>
        <w:lastRenderedPageBreak/>
        <w:t>III. PODMIENKY ÚČASTI</w:t>
      </w:r>
    </w:p>
    <w:p w:rsidR="00A24B64" w:rsidRDefault="00A24B64" w:rsidP="00A24B64">
      <w:pPr>
        <w:jc w:val="both"/>
        <w:rPr>
          <w:sz w:val="24"/>
        </w:rPr>
      </w:pPr>
      <w:r w:rsidRPr="000636C2">
        <w:rPr>
          <w:sz w:val="24"/>
        </w:rPr>
        <w:t>Uchádzač predloží vyplnený „Návrh na plnenie súťažných kritérií“ v zmysle Prílohy č. 1 tejto Výzvy. Pri vypracovaní návrhov na plnenie kritérií bude uchádzač vychádzať zo samotnej Výzvy a </w:t>
      </w:r>
      <w:r>
        <w:rPr>
          <w:sz w:val="24"/>
        </w:rPr>
        <w:t>z</w:t>
      </w:r>
      <w:r w:rsidRPr="000636C2">
        <w:rPr>
          <w:sz w:val="24"/>
        </w:rPr>
        <w:t xml:space="preserve"> Príloh č. 2</w:t>
      </w:r>
      <w:r>
        <w:rPr>
          <w:sz w:val="24"/>
        </w:rPr>
        <w:t>,</w:t>
      </w:r>
      <w:r w:rsidRPr="000636C2">
        <w:rPr>
          <w:sz w:val="24"/>
        </w:rPr>
        <w:t xml:space="preserve"> Výzvy.</w:t>
      </w:r>
      <w:r>
        <w:rPr>
          <w:sz w:val="24"/>
        </w:rPr>
        <w:t xml:space="preserve"> </w:t>
      </w:r>
    </w:p>
    <w:p w:rsidR="00A24B64" w:rsidRPr="00BC779C" w:rsidRDefault="00A24B64" w:rsidP="00A24B64">
      <w:pPr>
        <w:pStyle w:val="Default"/>
        <w:spacing w:before="120"/>
        <w:ind w:left="567" w:hanging="567"/>
        <w:rPr>
          <w:b/>
          <w:bCs/>
          <w:color w:val="auto"/>
          <w:u w:val="single"/>
        </w:rPr>
      </w:pPr>
      <w:r w:rsidRPr="00BC779C">
        <w:rPr>
          <w:b/>
          <w:bCs/>
          <w:color w:val="auto"/>
          <w:u w:val="single"/>
        </w:rPr>
        <w:t xml:space="preserve">Ponuka predložená uchádzačom musí obsahovať tieto doklady: </w:t>
      </w:r>
    </w:p>
    <w:p w:rsidR="00A24B64" w:rsidRPr="002120DC" w:rsidRDefault="00A24B64" w:rsidP="00A24B64">
      <w:pPr>
        <w:pStyle w:val="Default"/>
        <w:numPr>
          <w:ilvl w:val="0"/>
          <w:numId w:val="8"/>
        </w:numPr>
        <w:spacing w:before="120"/>
        <w:ind w:left="426" w:hanging="284"/>
        <w:jc w:val="both"/>
        <w:rPr>
          <w:b/>
          <w:color w:val="auto"/>
          <w:highlight w:val="cyan"/>
        </w:rPr>
      </w:pPr>
      <w:r w:rsidRPr="002120DC">
        <w:rPr>
          <w:b/>
          <w:color w:val="auto"/>
          <w:highlight w:val="cyan"/>
        </w:rPr>
        <w:t xml:space="preserve">Vyplnený Návrh uchádzača na plnenie kritérií – príloha č. 1 </w:t>
      </w:r>
    </w:p>
    <w:p w:rsidR="00A24B64" w:rsidRPr="002120DC" w:rsidRDefault="00A24B64" w:rsidP="00A24B64">
      <w:pPr>
        <w:pStyle w:val="Default"/>
        <w:numPr>
          <w:ilvl w:val="0"/>
          <w:numId w:val="8"/>
        </w:numPr>
        <w:spacing w:before="120"/>
        <w:ind w:left="426" w:hanging="284"/>
        <w:jc w:val="both"/>
        <w:rPr>
          <w:b/>
          <w:color w:val="auto"/>
          <w:highlight w:val="cyan"/>
        </w:rPr>
      </w:pPr>
      <w:r w:rsidRPr="002120DC">
        <w:rPr>
          <w:b/>
          <w:color w:val="auto"/>
          <w:highlight w:val="cyan"/>
        </w:rPr>
        <w:t>Podpísan</w:t>
      </w:r>
      <w:r w:rsidR="00F95E1A" w:rsidRPr="002120DC">
        <w:rPr>
          <w:b/>
          <w:color w:val="auto"/>
          <w:highlight w:val="cyan"/>
        </w:rPr>
        <w:t>ú</w:t>
      </w:r>
      <w:r w:rsidRPr="002120DC">
        <w:rPr>
          <w:b/>
          <w:color w:val="auto"/>
          <w:highlight w:val="cyan"/>
        </w:rPr>
        <w:t xml:space="preserve"> ocenen</w:t>
      </w:r>
      <w:r w:rsidR="00F95E1A" w:rsidRPr="002120DC">
        <w:rPr>
          <w:b/>
          <w:color w:val="auto"/>
          <w:highlight w:val="cyan"/>
        </w:rPr>
        <w:t>ú</w:t>
      </w:r>
      <w:r w:rsidRPr="002120DC">
        <w:rPr>
          <w:b/>
          <w:color w:val="auto"/>
          <w:highlight w:val="cyan"/>
        </w:rPr>
        <w:t xml:space="preserve"> </w:t>
      </w:r>
      <w:r w:rsidR="00F95E1A" w:rsidRPr="002120DC">
        <w:rPr>
          <w:b/>
          <w:color w:val="auto"/>
          <w:highlight w:val="cyan"/>
        </w:rPr>
        <w:t>špecifikáciu stavebnej práce</w:t>
      </w:r>
      <w:r w:rsidRPr="002120DC">
        <w:rPr>
          <w:b/>
          <w:color w:val="auto"/>
          <w:highlight w:val="cyan"/>
        </w:rPr>
        <w:t xml:space="preserve"> – príloh</w:t>
      </w:r>
      <w:r w:rsidR="00F95E1A" w:rsidRPr="002120DC">
        <w:rPr>
          <w:b/>
          <w:color w:val="auto"/>
          <w:highlight w:val="cyan"/>
        </w:rPr>
        <w:t>a</w:t>
      </w:r>
      <w:r w:rsidRPr="002120DC">
        <w:rPr>
          <w:b/>
          <w:color w:val="auto"/>
          <w:highlight w:val="cyan"/>
        </w:rPr>
        <w:t xml:space="preserve"> č.2, </w:t>
      </w:r>
    </w:p>
    <w:p w:rsidR="00A24B64" w:rsidRPr="002120DC" w:rsidRDefault="00A24B64" w:rsidP="00A24B64">
      <w:pPr>
        <w:pStyle w:val="Default"/>
        <w:numPr>
          <w:ilvl w:val="0"/>
          <w:numId w:val="8"/>
        </w:numPr>
        <w:spacing w:before="120"/>
        <w:ind w:left="426" w:hanging="284"/>
        <w:jc w:val="both"/>
        <w:rPr>
          <w:b/>
          <w:color w:val="auto"/>
          <w:highlight w:val="cyan"/>
        </w:rPr>
      </w:pPr>
      <w:r w:rsidRPr="002120DC">
        <w:rPr>
          <w:b/>
          <w:color w:val="auto"/>
          <w:highlight w:val="cyan"/>
        </w:rPr>
        <w:t xml:space="preserve">Informáciu o subdodávateľoch – príloha č. </w:t>
      </w:r>
      <w:r w:rsidR="00F95E1A" w:rsidRPr="002120DC">
        <w:rPr>
          <w:b/>
          <w:color w:val="auto"/>
          <w:highlight w:val="cyan"/>
        </w:rPr>
        <w:t>3</w:t>
      </w:r>
    </w:p>
    <w:p w:rsidR="00A24B64" w:rsidRPr="002120DC" w:rsidRDefault="00A24B64" w:rsidP="00A24B64">
      <w:pPr>
        <w:pStyle w:val="Default"/>
        <w:numPr>
          <w:ilvl w:val="0"/>
          <w:numId w:val="8"/>
        </w:numPr>
        <w:spacing w:before="120"/>
        <w:ind w:left="426" w:hanging="284"/>
        <w:jc w:val="both"/>
        <w:rPr>
          <w:b/>
          <w:color w:val="auto"/>
          <w:highlight w:val="cyan"/>
        </w:rPr>
      </w:pPr>
      <w:r w:rsidRPr="002120DC">
        <w:rPr>
          <w:b/>
          <w:color w:val="auto"/>
          <w:highlight w:val="cyan"/>
        </w:rPr>
        <w:t xml:space="preserve">Návrh Zmluvy o dielo vrátane príloh doplnený uchádzačom - príloha č. </w:t>
      </w:r>
      <w:r w:rsidR="00F95E1A" w:rsidRPr="002120DC">
        <w:rPr>
          <w:b/>
          <w:color w:val="auto"/>
          <w:highlight w:val="cyan"/>
        </w:rPr>
        <w:t>4</w:t>
      </w:r>
    </w:p>
    <w:p w:rsidR="00A24B64" w:rsidRPr="002120DC" w:rsidRDefault="00A24B64" w:rsidP="00A24B64">
      <w:pPr>
        <w:pStyle w:val="Default"/>
        <w:numPr>
          <w:ilvl w:val="0"/>
          <w:numId w:val="8"/>
        </w:numPr>
        <w:spacing w:before="120"/>
        <w:ind w:left="426" w:hanging="284"/>
        <w:jc w:val="both"/>
        <w:rPr>
          <w:b/>
          <w:color w:val="auto"/>
          <w:highlight w:val="cyan"/>
        </w:rPr>
      </w:pPr>
      <w:r w:rsidRPr="002120DC">
        <w:rPr>
          <w:b/>
          <w:color w:val="auto"/>
          <w:highlight w:val="cyan"/>
        </w:rPr>
        <w:t>kópiu dokladu o oprávnení poskytovať plnenia, ktoré sú predmetom zákazky,</w:t>
      </w:r>
    </w:p>
    <w:p w:rsidR="00A24B64" w:rsidRPr="002120DC" w:rsidRDefault="00A24B64" w:rsidP="00A24B64">
      <w:pPr>
        <w:pStyle w:val="Default"/>
        <w:numPr>
          <w:ilvl w:val="0"/>
          <w:numId w:val="8"/>
        </w:numPr>
        <w:spacing w:before="120"/>
        <w:ind w:left="426" w:hanging="284"/>
        <w:jc w:val="both"/>
        <w:rPr>
          <w:b/>
          <w:color w:val="auto"/>
          <w:highlight w:val="cyan"/>
        </w:rPr>
      </w:pPr>
      <w:r w:rsidRPr="002120DC">
        <w:rPr>
          <w:rFonts w:eastAsia="Times New Roman"/>
          <w:b/>
          <w:highlight w:val="cyan"/>
          <w:lang w:eastAsia="sk-SK"/>
        </w:rPr>
        <w:t>časový harmonogram výstavby.</w:t>
      </w:r>
    </w:p>
    <w:p w:rsidR="00A24B64" w:rsidRPr="002120DC" w:rsidRDefault="00A24B64" w:rsidP="00A24B64">
      <w:pPr>
        <w:pStyle w:val="Default"/>
        <w:spacing w:before="120"/>
        <w:ind w:left="142"/>
        <w:jc w:val="both"/>
        <w:rPr>
          <w:b/>
          <w:color w:val="FF0000"/>
        </w:rPr>
      </w:pPr>
      <w:r w:rsidRPr="002120DC">
        <w:rPr>
          <w:rFonts w:eastAsia="Times New Roman"/>
          <w:b/>
          <w:color w:val="FF0000"/>
          <w:highlight w:val="yellow"/>
          <w:lang w:eastAsia="sk-SK"/>
        </w:rPr>
        <w:t>Upozornenie: Všetky časti ponuky musia byť podpísané a opečiatkované uchádzačom.</w:t>
      </w:r>
    </w:p>
    <w:p w:rsidR="00A24B64" w:rsidRPr="000636C2" w:rsidRDefault="00A24B64" w:rsidP="004A0744">
      <w:pPr>
        <w:spacing w:before="120" w:after="120"/>
        <w:rPr>
          <w:b/>
          <w:sz w:val="24"/>
        </w:rPr>
      </w:pPr>
      <w:r w:rsidRPr="000636C2">
        <w:rPr>
          <w:b/>
          <w:sz w:val="24"/>
        </w:rPr>
        <w:t>IV. LEHOTA NA PREDLOŽENIE PONUKY</w:t>
      </w:r>
    </w:p>
    <w:p w:rsidR="00A24B64" w:rsidRPr="00DF7F75" w:rsidRDefault="00A24B64" w:rsidP="00A24B64">
      <w:pPr>
        <w:rPr>
          <w:b/>
          <w:sz w:val="24"/>
        </w:rPr>
      </w:pPr>
      <w:r w:rsidRPr="00DF7F75">
        <w:rPr>
          <w:b/>
          <w:sz w:val="24"/>
        </w:rPr>
        <w:t>Lehota na predkladanie ponúk:</w:t>
      </w:r>
    </w:p>
    <w:p w:rsidR="00A24B64" w:rsidRPr="000636C2" w:rsidRDefault="00A24B64" w:rsidP="00A24B64">
      <w:pPr>
        <w:spacing w:before="120"/>
        <w:rPr>
          <w:sz w:val="24"/>
        </w:rPr>
      </w:pPr>
      <w:r w:rsidRPr="000636C2">
        <w:rPr>
          <w:sz w:val="24"/>
        </w:rPr>
        <w:t>Dátum:</w:t>
      </w:r>
      <w:r>
        <w:rPr>
          <w:sz w:val="24"/>
        </w:rPr>
        <w:tab/>
      </w:r>
      <w:r w:rsidR="006B6B5A">
        <w:rPr>
          <w:b/>
          <w:sz w:val="24"/>
        </w:rPr>
        <w:t>18.12</w:t>
      </w:r>
      <w:r>
        <w:rPr>
          <w:b/>
          <w:sz w:val="24"/>
        </w:rPr>
        <w:t>.2019</w:t>
      </w:r>
    </w:p>
    <w:p w:rsidR="00A24B64" w:rsidRPr="000636C2" w:rsidRDefault="00A24B64" w:rsidP="00A24B64">
      <w:pPr>
        <w:rPr>
          <w:sz w:val="24"/>
        </w:rPr>
      </w:pPr>
      <w:r w:rsidRPr="000636C2">
        <w:rPr>
          <w:sz w:val="24"/>
        </w:rPr>
        <w:t>Čas:</w:t>
      </w:r>
      <w:r>
        <w:rPr>
          <w:sz w:val="24"/>
        </w:rPr>
        <w:tab/>
      </w:r>
      <w:r>
        <w:rPr>
          <w:sz w:val="24"/>
        </w:rPr>
        <w:tab/>
      </w:r>
      <w:r w:rsidRPr="00613756">
        <w:rPr>
          <w:b/>
          <w:sz w:val="24"/>
        </w:rPr>
        <w:t>12:00 hod.</w:t>
      </w:r>
    </w:p>
    <w:p w:rsidR="00A24B64" w:rsidRPr="000636C2" w:rsidRDefault="00A24B64" w:rsidP="00A24B64">
      <w:pPr>
        <w:rPr>
          <w:sz w:val="24"/>
        </w:rPr>
      </w:pPr>
    </w:p>
    <w:p w:rsidR="00A24B64" w:rsidRDefault="00A24B64" w:rsidP="00A24B64">
      <w:pPr>
        <w:jc w:val="both"/>
        <w:rPr>
          <w:sz w:val="24"/>
        </w:rPr>
      </w:pPr>
      <w:r w:rsidRPr="000636C2">
        <w:rPr>
          <w:sz w:val="24"/>
        </w:rPr>
        <w:t>Uchádzač predloží ponuku v lehote na predkladanie ponúk, uvedenej v bode I</w:t>
      </w:r>
      <w:r>
        <w:rPr>
          <w:sz w:val="24"/>
        </w:rPr>
        <w:t>II</w:t>
      </w:r>
      <w:r w:rsidRPr="000636C2">
        <w:rPr>
          <w:sz w:val="24"/>
        </w:rPr>
        <w:t>. tejto Výzvy</w:t>
      </w:r>
      <w:r>
        <w:rPr>
          <w:sz w:val="24"/>
        </w:rPr>
        <w:t>:</w:t>
      </w:r>
    </w:p>
    <w:p w:rsidR="006B6B5A" w:rsidRDefault="006B6B5A" w:rsidP="006B6B5A">
      <w:pPr>
        <w:numPr>
          <w:ilvl w:val="0"/>
          <w:numId w:val="2"/>
        </w:numPr>
        <w:ind w:left="714" w:hanging="357"/>
        <w:jc w:val="both"/>
        <w:rPr>
          <w:sz w:val="24"/>
        </w:rPr>
      </w:pPr>
      <w:r w:rsidRPr="00DF7F75">
        <w:rPr>
          <w:sz w:val="24"/>
        </w:rPr>
        <w:t>písomne</w:t>
      </w:r>
      <w:r>
        <w:rPr>
          <w:b/>
          <w:sz w:val="24"/>
        </w:rPr>
        <w:t xml:space="preserve"> </w:t>
      </w:r>
      <w:r>
        <w:rPr>
          <w:sz w:val="24"/>
        </w:rPr>
        <w:t>poštou na hore uvedenú adresu,</w:t>
      </w:r>
    </w:p>
    <w:p w:rsidR="006B6B5A" w:rsidRPr="00DF7F75" w:rsidRDefault="006B6B5A" w:rsidP="006B6B5A">
      <w:pPr>
        <w:spacing w:before="120"/>
        <w:jc w:val="both"/>
        <w:rPr>
          <w:sz w:val="24"/>
          <w:u w:val="single"/>
        </w:rPr>
      </w:pPr>
      <w:r w:rsidRPr="00DF7F75">
        <w:rPr>
          <w:sz w:val="24"/>
        </w:rPr>
        <w:tab/>
      </w:r>
      <w:r w:rsidRPr="00DF7F75">
        <w:rPr>
          <w:sz w:val="24"/>
          <w:u w:val="single"/>
        </w:rPr>
        <w:t xml:space="preserve">Ponuka, predložená písomne prostredníctvom pošty, musí byť vložená do samostatnej </w:t>
      </w:r>
      <w:r w:rsidRPr="00DF7F75">
        <w:rPr>
          <w:sz w:val="24"/>
        </w:rPr>
        <w:tab/>
      </w:r>
      <w:r w:rsidRPr="00DF7F75">
        <w:rPr>
          <w:sz w:val="24"/>
          <w:u w:val="single"/>
        </w:rPr>
        <w:t>nepriehľadnej</w:t>
      </w:r>
      <w:r>
        <w:rPr>
          <w:sz w:val="24"/>
          <w:u w:val="single"/>
        </w:rPr>
        <w:t xml:space="preserve"> </w:t>
      </w:r>
      <w:r w:rsidRPr="00DF7F75">
        <w:rPr>
          <w:sz w:val="24"/>
          <w:u w:val="single"/>
        </w:rPr>
        <w:t xml:space="preserve">obálky, ktorá musí byť uzatvorená, </w:t>
      </w:r>
      <w:r>
        <w:rPr>
          <w:sz w:val="24"/>
          <w:u w:val="single"/>
        </w:rPr>
        <w:t xml:space="preserve">zabezpečená proti neoprávnenému </w:t>
      </w:r>
      <w:r w:rsidRPr="00DF7F75">
        <w:rPr>
          <w:sz w:val="24"/>
        </w:rPr>
        <w:tab/>
      </w:r>
      <w:r w:rsidRPr="00DF7F75">
        <w:rPr>
          <w:sz w:val="24"/>
          <w:u w:val="single"/>
        </w:rPr>
        <w:t xml:space="preserve">otvoreniu a označená </w:t>
      </w:r>
      <w:r w:rsidRPr="00DF7F75">
        <w:rPr>
          <w:sz w:val="24"/>
        </w:rPr>
        <w:tab/>
      </w:r>
      <w:r w:rsidRPr="00DF7F75">
        <w:rPr>
          <w:sz w:val="24"/>
          <w:u w:val="single"/>
        </w:rPr>
        <w:t>nasledovnými údajmi:</w:t>
      </w:r>
    </w:p>
    <w:p w:rsidR="006B6B5A" w:rsidRDefault="006B6B5A" w:rsidP="006B6B5A">
      <w:pPr>
        <w:pStyle w:val="Odsekzoznamu"/>
        <w:numPr>
          <w:ilvl w:val="0"/>
          <w:numId w:val="3"/>
        </w:numPr>
        <w:spacing w:before="40" w:after="0" w:line="240" w:lineRule="auto"/>
        <w:ind w:left="1077" w:hanging="357"/>
        <w:contextualSpacing w:val="0"/>
        <w:jc w:val="both"/>
      </w:pPr>
      <w:r>
        <w:t>adresa predkladania ponúk,</w:t>
      </w:r>
    </w:p>
    <w:p w:rsidR="006B6B5A" w:rsidRDefault="006B6B5A" w:rsidP="006B6B5A">
      <w:pPr>
        <w:pStyle w:val="Odsekzoznamu"/>
        <w:numPr>
          <w:ilvl w:val="0"/>
          <w:numId w:val="3"/>
        </w:numPr>
        <w:spacing w:before="40" w:after="0" w:line="240" w:lineRule="auto"/>
        <w:ind w:left="1077" w:hanging="357"/>
        <w:contextualSpacing w:val="0"/>
        <w:jc w:val="both"/>
      </w:pPr>
      <w:r>
        <w:t>názov a adresa uchádzača,</w:t>
      </w:r>
    </w:p>
    <w:p w:rsidR="006B6B5A" w:rsidRDefault="006B6B5A" w:rsidP="006B6B5A">
      <w:pPr>
        <w:pStyle w:val="Odsekzoznamu"/>
        <w:numPr>
          <w:ilvl w:val="0"/>
          <w:numId w:val="3"/>
        </w:numPr>
        <w:spacing w:before="40" w:after="0" w:line="240" w:lineRule="auto"/>
        <w:ind w:left="1077" w:hanging="357"/>
        <w:contextualSpacing w:val="0"/>
        <w:jc w:val="both"/>
      </w:pPr>
      <w:r>
        <w:t xml:space="preserve">označenie: </w:t>
      </w:r>
      <w:r w:rsidRPr="000346A3">
        <w:rPr>
          <w:b/>
        </w:rPr>
        <w:t xml:space="preserve">„Zákazka podľa </w:t>
      </w:r>
      <w:r>
        <w:rPr>
          <w:b/>
        </w:rPr>
        <w:t>zákona 343/2015 Z. z.</w:t>
      </w:r>
      <w:r w:rsidRPr="000346A3">
        <w:rPr>
          <w:b/>
        </w:rPr>
        <w:t xml:space="preserve"> – NEOTVÁRAŤ“</w:t>
      </w:r>
      <w:r>
        <w:t>,</w:t>
      </w:r>
    </w:p>
    <w:p w:rsidR="006B6B5A" w:rsidRDefault="006B6B5A" w:rsidP="006B6B5A">
      <w:pPr>
        <w:pStyle w:val="Odsekzoznamu"/>
        <w:numPr>
          <w:ilvl w:val="0"/>
          <w:numId w:val="3"/>
        </w:numPr>
        <w:spacing w:before="40" w:after="0" w:line="240" w:lineRule="auto"/>
        <w:ind w:left="1077" w:hanging="357"/>
        <w:contextualSpacing w:val="0"/>
        <w:jc w:val="both"/>
      </w:pPr>
      <w:r>
        <w:t>označenie heslom zákazky: „</w:t>
      </w:r>
      <w:r w:rsidRPr="00BB2124">
        <w:rPr>
          <w:b/>
        </w:rPr>
        <w:t xml:space="preserve">Plastové okná </w:t>
      </w:r>
      <w:r>
        <w:rPr>
          <w:b/>
        </w:rPr>
        <w:t>SPŠE budova „G“</w:t>
      </w:r>
      <w:r>
        <w:t>“</w:t>
      </w:r>
    </w:p>
    <w:p w:rsidR="006B6B5A" w:rsidRPr="00DF7F75" w:rsidRDefault="006B6B5A" w:rsidP="006B6B5A">
      <w:pPr>
        <w:numPr>
          <w:ilvl w:val="0"/>
          <w:numId w:val="2"/>
        </w:numPr>
        <w:ind w:left="714" w:hanging="357"/>
        <w:jc w:val="both"/>
        <w:rPr>
          <w:sz w:val="24"/>
        </w:rPr>
      </w:pPr>
      <w:r>
        <w:rPr>
          <w:sz w:val="24"/>
        </w:rPr>
        <w:t>osobne na hore uvedenú adresu.</w:t>
      </w:r>
    </w:p>
    <w:p w:rsidR="006B6B5A" w:rsidRPr="00DF7F75" w:rsidRDefault="006B6B5A" w:rsidP="006B6B5A">
      <w:pPr>
        <w:spacing w:before="120"/>
        <w:jc w:val="both"/>
        <w:rPr>
          <w:sz w:val="24"/>
          <w:u w:val="single"/>
        </w:rPr>
      </w:pPr>
      <w:r w:rsidRPr="00DF7F75">
        <w:rPr>
          <w:sz w:val="24"/>
        </w:rPr>
        <w:tab/>
      </w:r>
      <w:r w:rsidRPr="00DF7F75">
        <w:rPr>
          <w:sz w:val="24"/>
          <w:u w:val="single"/>
        </w:rPr>
        <w:t xml:space="preserve">Ponuka, predložená písomne prostredníctvom </w:t>
      </w:r>
      <w:r>
        <w:rPr>
          <w:sz w:val="24"/>
          <w:u w:val="single"/>
        </w:rPr>
        <w:t>osobného doručenia</w:t>
      </w:r>
      <w:r w:rsidRPr="00DF7F75">
        <w:rPr>
          <w:sz w:val="24"/>
          <w:u w:val="single"/>
        </w:rPr>
        <w:t xml:space="preserve">, musí byť vložená </w:t>
      </w:r>
      <w:r w:rsidRPr="000C7E46">
        <w:rPr>
          <w:sz w:val="24"/>
        </w:rPr>
        <w:tab/>
      </w:r>
      <w:r w:rsidRPr="00DF7F75">
        <w:rPr>
          <w:sz w:val="24"/>
          <w:u w:val="single"/>
        </w:rPr>
        <w:t>do samostatnej nepriehľadnej</w:t>
      </w:r>
      <w:r>
        <w:rPr>
          <w:sz w:val="24"/>
          <w:u w:val="single"/>
        </w:rPr>
        <w:t xml:space="preserve"> </w:t>
      </w:r>
      <w:r w:rsidRPr="00DF7F75">
        <w:rPr>
          <w:sz w:val="24"/>
          <w:u w:val="single"/>
        </w:rPr>
        <w:t xml:space="preserve">obálky, ktorá musí byť uzatvorená, </w:t>
      </w:r>
      <w:r>
        <w:rPr>
          <w:sz w:val="24"/>
          <w:u w:val="single"/>
        </w:rPr>
        <w:t xml:space="preserve">zabezpečená proti </w:t>
      </w:r>
      <w:r w:rsidRPr="000C7E46">
        <w:rPr>
          <w:sz w:val="24"/>
        </w:rPr>
        <w:tab/>
      </w:r>
      <w:r>
        <w:rPr>
          <w:sz w:val="24"/>
          <w:u w:val="single"/>
        </w:rPr>
        <w:t xml:space="preserve">neoprávnenému </w:t>
      </w:r>
      <w:r w:rsidRPr="00DF7F75">
        <w:rPr>
          <w:sz w:val="24"/>
          <w:u w:val="single"/>
        </w:rPr>
        <w:t>otvoreniu a označená nasledovnými údajmi:</w:t>
      </w:r>
    </w:p>
    <w:p w:rsidR="006B6B5A" w:rsidRDefault="006B6B5A" w:rsidP="006B6B5A">
      <w:pPr>
        <w:pStyle w:val="Odsekzoznamu"/>
        <w:numPr>
          <w:ilvl w:val="0"/>
          <w:numId w:val="3"/>
        </w:numPr>
        <w:spacing w:before="40" w:after="0" w:line="240" w:lineRule="auto"/>
        <w:ind w:left="1077" w:hanging="357"/>
        <w:contextualSpacing w:val="0"/>
        <w:jc w:val="both"/>
      </w:pPr>
      <w:r>
        <w:t>adresa predkladania ponúk,</w:t>
      </w:r>
    </w:p>
    <w:p w:rsidR="006B6B5A" w:rsidRDefault="006B6B5A" w:rsidP="006B6B5A">
      <w:pPr>
        <w:pStyle w:val="Odsekzoznamu"/>
        <w:numPr>
          <w:ilvl w:val="0"/>
          <w:numId w:val="3"/>
        </w:numPr>
        <w:spacing w:before="40" w:after="0" w:line="240" w:lineRule="auto"/>
        <w:ind w:left="1077" w:hanging="357"/>
        <w:contextualSpacing w:val="0"/>
        <w:jc w:val="both"/>
      </w:pPr>
      <w:r>
        <w:t>názov a adresa uchádzača,</w:t>
      </w:r>
    </w:p>
    <w:p w:rsidR="006B6B5A" w:rsidRDefault="006B6B5A" w:rsidP="006B6B5A">
      <w:pPr>
        <w:pStyle w:val="Odsekzoznamu"/>
        <w:numPr>
          <w:ilvl w:val="0"/>
          <w:numId w:val="3"/>
        </w:numPr>
        <w:spacing w:before="40" w:after="0" w:line="240" w:lineRule="auto"/>
        <w:ind w:left="1077" w:hanging="357"/>
        <w:contextualSpacing w:val="0"/>
        <w:jc w:val="both"/>
      </w:pPr>
      <w:r>
        <w:t xml:space="preserve">označenie: </w:t>
      </w:r>
      <w:r w:rsidRPr="00705808">
        <w:t>„</w:t>
      </w:r>
      <w:r w:rsidRPr="00705808">
        <w:rPr>
          <w:b/>
        </w:rPr>
        <w:t>Zákazka podľa zákona 343/2015 Z. z. – NEOTVÁRAŤ</w:t>
      </w:r>
      <w:r w:rsidRPr="00705808">
        <w:t>“</w:t>
      </w:r>
      <w:r>
        <w:t>,</w:t>
      </w:r>
    </w:p>
    <w:p w:rsidR="006B6B5A" w:rsidRDefault="006B6B5A" w:rsidP="006B6B5A">
      <w:pPr>
        <w:pStyle w:val="Odsekzoznamu"/>
        <w:numPr>
          <w:ilvl w:val="0"/>
          <w:numId w:val="3"/>
        </w:numPr>
        <w:spacing w:before="40" w:after="0" w:line="240" w:lineRule="auto"/>
        <w:ind w:left="1077" w:hanging="357"/>
        <w:contextualSpacing w:val="0"/>
        <w:jc w:val="both"/>
      </w:pPr>
      <w:r>
        <w:t>označenie heslom zákazky: „</w:t>
      </w:r>
      <w:r w:rsidRPr="00BB2124">
        <w:rPr>
          <w:b/>
        </w:rPr>
        <w:t xml:space="preserve">Plastové okná </w:t>
      </w:r>
      <w:r>
        <w:rPr>
          <w:b/>
        </w:rPr>
        <w:t>SPŠE budova „G“</w:t>
      </w:r>
      <w:r>
        <w:t>“</w:t>
      </w:r>
    </w:p>
    <w:p w:rsidR="006B6B5A" w:rsidRPr="000C7E46" w:rsidRDefault="006B6B5A" w:rsidP="006B6B5A">
      <w:pPr>
        <w:jc w:val="both"/>
        <w:rPr>
          <w:b/>
          <w:sz w:val="24"/>
        </w:rPr>
      </w:pPr>
      <w:r w:rsidRPr="000C7E46">
        <w:rPr>
          <w:b/>
          <w:sz w:val="24"/>
        </w:rPr>
        <w:t>Ponuka musí byť doručená písomne alebo osobne na adresu SPŠ elektrotechnická, Komenského 44, 040 01 Košice.</w:t>
      </w:r>
    </w:p>
    <w:p w:rsidR="00A24B64" w:rsidRDefault="00A24B64" w:rsidP="00A24B64"/>
    <w:p w:rsidR="004A0744" w:rsidRDefault="004A0744" w:rsidP="00A24B64">
      <w:pPr>
        <w:spacing w:after="240"/>
        <w:rPr>
          <w:b/>
          <w:sz w:val="24"/>
        </w:rPr>
      </w:pPr>
    </w:p>
    <w:p w:rsidR="00A24B64" w:rsidRPr="000636C2" w:rsidRDefault="00A24B64" w:rsidP="004A0744">
      <w:pPr>
        <w:spacing w:after="120"/>
        <w:rPr>
          <w:b/>
          <w:sz w:val="24"/>
        </w:rPr>
      </w:pPr>
      <w:r w:rsidRPr="000636C2">
        <w:rPr>
          <w:b/>
          <w:sz w:val="24"/>
        </w:rPr>
        <w:lastRenderedPageBreak/>
        <w:t>V. KRITÉRIÁ VYHODNOTENIA PONÚK</w:t>
      </w:r>
    </w:p>
    <w:p w:rsidR="00A24B64" w:rsidRPr="00DF7F75" w:rsidRDefault="00A24B64" w:rsidP="00A24B64">
      <w:pPr>
        <w:rPr>
          <w:b/>
          <w:sz w:val="24"/>
          <w:u w:val="single"/>
        </w:rPr>
      </w:pPr>
      <w:r w:rsidRPr="00DF7F75">
        <w:rPr>
          <w:b/>
          <w:sz w:val="24"/>
          <w:u w:val="single"/>
        </w:rPr>
        <w:t xml:space="preserve">Kritérium na vyhodnotenie ponúk: </w:t>
      </w:r>
    </w:p>
    <w:p w:rsidR="00A24B64" w:rsidRPr="002120DC" w:rsidRDefault="00A24B64" w:rsidP="00A24B64">
      <w:pPr>
        <w:numPr>
          <w:ilvl w:val="0"/>
          <w:numId w:val="1"/>
        </w:numPr>
        <w:spacing w:before="120"/>
        <w:ind w:left="714" w:hanging="357"/>
        <w:jc w:val="both"/>
        <w:rPr>
          <w:b/>
          <w:sz w:val="24"/>
          <w:highlight w:val="green"/>
        </w:rPr>
      </w:pPr>
      <w:r w:rsidRPr="002120DC">
        <w:rPr>
          <w:b/>
          <w:sz w:val="24"/>
          <w:highlight w:val="green"/>
        </w:rPr>
        <w:t>najnižšia celková cena za celý predmet zákazky vrátane DPH,</w:t>
      </w:r>
    </w:p>
    <w:p w:rsidR="00A24B64" w:rsidRPr="002120DC" w:rsidRDefault="00A24B64" w:rsidP="00A24B64">
      <w:pPr>
        <w:numPr>
          <w:ilvl w:val="0"/>
          <w:numId w:val="1"/>
        </w:numPr>
        <w:spacing w:before="120"/>
        <w:ind w:left="714" w:hanging="357"/>
        <w:jc w:val="both"/>
        <w:rPr>
          <w:b/>
          <w:sz w:val="24"/>
          <w:highlight w:val="green"/>
        </w:rPr>
      </w:pPr>
      <w:r w:rsidRPr="002120DC">
        <w:rPr>
          <w:b/>
          <w:sz w:val="24"/>
          <w:highlight w:val="green"/>
        </w:rPr>
        <w:t>osobná účasť na obhliadke,</w:t>
      </w:r>
    </w:p>
    <w:p w:rsidR="00A24B64" w:rsidRPr="002120DC" w:rsidRDefault="00A24B64" w:rsidP="00A24B64">
      <w:pPr>
        <w:numPr>
          <w:ilvl w:val="0"/>
          <w:numId w:val="1"/>
        </w:numPr>
        <w:spacing w:before="120"/>
        <w:ind w:left="714" w:hanging="357"/>
        <w:jc w:val="both"/>
        <w:rPr>
          <w:b/>
          <w:sz w:val="24"/>
          <w:highlight w:val="green"/>
        </w:rPr>
      </w:pPr>
      <w:r w:rsidRPr="002120DC">
        <w:rPr>
          <w:b/>
          <w:sz w:val="24"/>
          <w:highlight w:val="green"/>
        </w:rPr>
        <w:t>dodržanie lehoty na predkladanie ponúk,</w:t>
      </w:r>
    </w:p>
    <w:p w:rsidR="00A24B64" w:rsidRPr="002120DC" w:rsidRDefault="00A24B64" w:rsidP="00A24B64">
      <w:pPr>
        <w:numPr>
          <w:ilvl w:val="0"/>
          <w:numId w:val="1"/>
        </w:numPr>
        <w:spacing w:before="120"/>
        <w:ind w:left="714" w:hanging="357"/>
        <w:jc w:val="both"/>
        <w:rPr>
          <w:b/>
          <w:sz w:val="24"/>
          <w:highlight w:val="green"/>
        </w:rPr>
      </w:pPr>
      <w:r w:rsidRPr="002120DC">
        <w:rPr>
          <w:b/>
          <w:sz w:val="24"/>
          <w:highlight w:val="green"/>
        </w:rPr>
        <w:t>dodržanie predloženia požadovaných dokladov v rámci ponuky uchádzača.</w:t>
      </w:r>
    </w:p>
    <w:p w:rsidR="00A24B64" w:rsidRPr="007D0AC1" w:rsidRDefault="00A24B64" w:rsidP="00A24B64">
      <w:pPr>
        <w:spacing w:before="120"/>
        <w:jc w:val="both"/>
        <w:rPr>
          <w:b/>
          <w:sz w:val="32"/>
        </w:rPr>
      </w:pPr>
      <w:r w:rsidRPr="007D0AC1">
        <w:rPr>
          <w:sz w:val="24"/>
        </w:rPr>
        <w:t>Ak uchádzač nie je platcom DPH upozorní na túto skutočnosť v ponuke.</w:t>
      </w:r>
      <w:r>
        <w:rPr>
          <w:sz w:val="24"/>
        </w:rPr>
        <w:t xml:space="preserve"> </w:t>
      </w:r>
      <w:r w:rsidRPr="007D0AC1">
        <w:rPr>
          <w:sz w:val="24"/>
        </w:rPr>
        <w:t>Úspešný uchádzač (poskytovateľ) bude realizovať zákazku na základe zmluvy uzavretej s verejným obstarávateľom.</w:t>
      </w:r>
      <w:r>
        <w:rPr>
          <w:sz w:val="24"/>
        </w:rPr>
        <w:t xml:space="preserve"> </w:t>
      </w:r>
      <w:r w:rsidRPr="007D0AC1">
        <w:rPr>
          <w:sz w:val="24"/>
        </w:rPr>
        <w:t xml:space="preserve">Platobné podmienky sú uvedené v Návrhu Zmluvy o dielo - Príloha č. </w:t>
      </w:r>
      <w:r w:rsidR="00CA145F">
        <w:rPr>
          <w:sz w:val="24"/>
        </w:rPr>
        <w:t>4</w:t>
      </w:r>
      <w:r w:rsidRPr="007D0AC1">
        <w:rPr>
          <w:sz w:val="24"/>
        </w:rPr>
        <w:t xml:space="preserve"> tejto Výzvy. </w:t>
      </w:r>
    </w:p>
    <w:p w:rsidR="00A24B64" w:rsidRPr="007D0AC1" w:rsidRDefault="00A24B64" w:rsidP="00A24B64">
      <w:pPr>
        <w:pStyle w:val="Normlnywebov"/>
        <w:spacing w:before="0" w:beforeAutospacing="0" w:after="0" w:afterAutospacing="0"/>
        <w:ind w:left="0" w:firstLine="0"/>
        <w:rPr>
          <w:rFonts w:ascii="Times New Roman" w:hAnsi="Times New Roman" w:cs="Times New Roman"/>
          <w:b/>
          <w:lang w:val="sk-SK"/>
        </w:rPr>
      </w:pPr>
      <w:r w:rsidRPr="007D0AC1">
        <w:rPr>
          <w:rFonts w:ascii="Times New Roman" w:hAnsi="Times New Roman" w:cs="Times New Roman"/>
          <w:lang w:val="sk-SK"/>
        </w:rPr>
        <w:t xml:space="preserve">Po vyhodnotení predložených ponúk na základe kritéria vyhodnotenia bude uchádzačom odoslané oznámenie o výsledku vyhodnotenia ponúk. </w:t>
      </w:r>
    </w:p>
    <w:p w:rsidR="00A24B64" w:rsidRPr="007D0AC1" w:rsidRDefault="00A24B64" w:rsidP="00A24B64">
      <w:pPr>
        <w:keepLines/>
        <w:jc w:val="both"/>
        <w:rPr>
          <w:sz w:val="24"/>
        </w:rPr>
      </w:pPr>
      <w:r w:rsidRPr="007D0AC1">
        <w:rPr>
          <w:sz w:val="24"/>
        </w:rPr>
        <w:t>Verejný obstarávateľ si vyhradzuje právo neprijať ponuku úspešného uchádzača, ktorého cenová ponuka bude vyššia ako predpokladaná hodnota zákazky.</w:t>
      </w:r>
    </w:p>
    <w:p w:rsidR="00A24B64" w:rsidRPr="00E315D1" w:rsidRDefault="00A24B64" w:rsidP="00A24B64">
      <w:pPr>
        <w:pStyle w:val="Default"/>
        <w:spacing w:before="120"/>
        <w:rPr>
          <w:color w:val="auto"/>
          <w:u w:val="single"/>
        </w:rPr>
      </w:pPr>
      <w:r w:rsidRPr="00E315D1">
        <w:rPr>
          <w:b/>
          <w:bCs/>
          <w:color w:val="auto"/>
          <w:u w:val="single"/>
        </w:rPr>
        <w:t>Dôvody na zrušenie použitého postupu zadávania zákazky</w:t>
      </w:r>
    </w:p>
    <w:p w:rsidR="00A24B64" w:rsidRPr="007D0AC1" w:rsidRDefault="00A24B64" w:rsidP="00A24B64">
      <w:pPr>
        <w:pStyle w:val="Default"/>
        <w:rPr>
          <w:color w:val="auto"/>
        </w:rPr>
      </w:pPr>
      <w:r w:rsidRPr="007D0AC1">
        <w:rPr>
          <w:color w:val="auto"/>
        </w:rPr>
        <w:t>Verejný obstarávateľ môže zrušiť použitý postup z</w:t>
      </w:r>
      <w:r>
        <w:rPr>
          <w:color w:val="auto"/>
        </w:rPr>
        <w:t xml:space="preserve">adávania zákazky z nasledovných </w:t>
      </w:r>
      <w:r w:rsidRPr="007D0AC1">
        <w:rPr>
          <w:color w:val="auto"/>
        </w:rPr>
        <w:t xml:space="preserve">dôvodov: </w:t>
      </w:r>
    </w:p>
    <w:p w:rsidR="00A24B64" w:rsidRPr="007D0AC1" w:rsidRDefault="00A24B64" w:rsidP="00A24B64">
      <w:pPr>
        <w:pStyle w:val="Default"/>
        <w:ind w:left="340" w:hanging="340"/>
        <w:rPr>
          <w:color w:val="auto"/>
        </w:rPr>
      </w:pPr>
      <w:r w:rsidRPr="007D0AC1">
        <w:rPr>
          <w:color w:val="auto"/>
        </w:rPr>
        <w:t xml:space="preserve">- </w:t>
      </w:r>
      <w:r w:rsidRPr="007D0AC1">
        <w:rPr>
          <w:color w:val="auto"/>
        </w:rPr>
        <w:tab/>
        <w:t xml:space="preserve">nebude predložená ani jedna ponuka, </w:t>
      </w:r>
    </w:p>
    <w:p w:rsidR="00A24B64" w:rsidRPr="007D0AC1" w:rsidRDefault="00A24B64" w:rsidP="00A24B64">
      <w:pPr>
        <w:pStyle w:val="Default"/>
        <w:ind w:left="340" w:hanging="340"/>
        <w:rPr>
          <w:color w:val="auto"/>
        </w:rPr>
      </w:pPr>
      <w:r w:rsidRPr="007D0AC1">
        <w:rPr>
          <w:color w:val="auto"/>
        </w:rPr>
        <w:t xml:space="preserve">- </w:t>
      </w:r>
      <w:r w:rsidRPr="007D0AC1">
        <w:rPr>
          <w:color w:val="auto"/>
        </w:rPr>
        <w:tab/>
        <w:t xml:space="preserve">ani jeden uchádzač nesplní podmienky účasti, </w:t>
      </w:r>
    </w:p>
    <w:p w:rsidR="00A24B64" w:rsidRPr="007D0AC1" w:rsidRDefault="00A24B64" w:rsidP="00A24B64">
      <w:pPr>
        <w:pStyle w:val="Default"/>
        <w:ind w:left="340" w:hanging="340"/>
        <w:rPr>
          <w:color w:val="auto"/>
        </w:rPr>
      </w:pPr>
      <w:r w:rsidRPr="007D0AC1">
        <w:rPr>
          <w:color w:val="auto"/>
        </w:rPr>
        <w:t xml:space="preserve">- </w:t>
      </w:r>
      <w:r w:rsidRPr="007D0AC1">
        <w:rPr>
          <w:color w:val="auto"/>
        </w:rPr>
        <w:tab/>
        <w:t>ani jedna z predložených ponúk nebude zodpovedať určeným požiadavkám v tejto Výzve,</w:t>
      </w:r>
    </w:p>
    <w:p w:rsidR="00A24B64" w:rsidRPr="007D0AC1" w:rsidRDefault="00A24B64" w:rsidP="00A24B64">
      <w:pPr>
        <w:pStyle w:val="Default"/>
        <w:ind w:left="340" w:hanging="340"/>
        <w:rPr>
          <w:color w:val="auto"/>
        </w:rPr>
      </w:pPr>
      <w:r w:rsidRPr="007D0AC1">
        <w:rPr>
          <w:color w:val="auto"/>
        </w:rPr>
        <w:t xml:space="preserve">- </w:t>
      </w:r>
      <w:r w:rsidRPr="007D0AC1">
        <w:rPr>
          <w:color w:val="auto"/>
        </w:rPr>
        <w:tab/>
        <w:t xml:space="preserve">ak sa zmenili okolnosti, za ktorých bolo verejné obstarávanie vyhlásené. </w:t>
      </w:r>
    </w:p>
    <w:p w:rsidR="00A24B64" w:rsidRPr="000636C2" w:rsidRDefault="00A24B64" w:rsidP="00A24B64">
      <w:pPr>
        <w:spacing w:before="120" w:after="120"/>
        <w:rPr>
          <w:b/>
          <w:sz w:val="24"/>
        </w:rPr>
      </w:pPr>
      <w:r w:rsidRPr="000636C2">
        <w:rPr>
          <w:b/>
          <w:sz w:val="24"/>
        </w:rPr>
        <w:t>VI. PODMIENKY TÝKAJÚCE SA ZMLUVY</w:t>
      </w:r>
    </w:p>
    <w:p w:rsidR="00A24B64" w:rsidRPr="006B6B5A" w:rsidRDefault="00A24B64" w:rsidP="00A24B64">
      <w:pPr>
        <w:keepLines/>
        <w:jc w:val="both"/>
        <w:rPr>
          <w:b/>
          <w:sz w:val="24"/>
        </w:rPr>
      </w:pPr>
      <w:r w:rsidRPr="007D0AC1">
        <w:rPr>
          <w:sz w:val="24"/>
        </w:rPr>
        <w:t xml:space="preserve">Výsledkom verejného obstarávania bude </w:t>
      </w:r>
      <w:r w:rsidRPr="007D0AC1">
        <w:rPr>
          <w:color w:val="000000"/>
          <w:sz w:val="24"/>
        </w:rPr>
        <w:t>uzavretie Zmluvy o dielo</w:t>
      </w:r>
      <w:r w:rsidRPr="007D0AC1">
        <w:rPr>
          <w:sz w:val="24"/>
        </w:rPr>
        <w:t xml:space="preserve">. Verejný obstarávateľ vyzve úspešného uchádzača na uzavretie Zmluvy o dielo. Zmluva o dielo musí byť uzatvorená v súlade s podmienkami uvedenými v tejto výzve a s ponukou úspešného uchádzača. </w:t>
      </w:r>
      <w:r w:rsidR="006B6B5A">
        <w:rPr>
          <w:sz w:val="24"/>
        </w:rPr>
        <w:t xml:space="preserve">Termín ukončenia diela v zmysle špecifikácie požadovanej stavebnej práce do </w:t>
      </w:r>
      <w:r w:rsidR="006B6B5A">
        <w:rPr>
          <w:b/>
          <w:sz w:val="24"/>
        </w:rPr>
        <w:t>12.03.2020</w:t>
      </w:r>
      <w:r w:rsidR="00E315D1">
        <w:rPr>
          <w:b/>
          <w:sz w:val="24"/>
        </w:rPr>
        <w:t xml:space="preserve"> bez možného predĺženia termínu zhotovenia.</w:t>
      </w:r>
    </w:p>
    <w:p w:rsidR="00A24B64" w:rsidRDefault="00A24B64" w:rsidP="00A24B64">
      <w:pPr>
        <w:keepLines/>
        <w:jc w:val="both"/>
        <w:rPr>
          <w:sz w:val="24"/>
        </w:rPr>
      </w:pPr>
    </w:p>
    <w:p w:rsidR="00A24B64" w:rsidRPr="007D0AC1" w:rsidRDefault="00A24B64" w:rsidP="00A24B64">
      <w:pPr>
        <w:keepLines/>
        <w:jc w:val="both"/>
        <w:rPr>
          <w:sz w:val="24"/>
        </w:rPr>
      </w:pPr>
      <w:r w:rsidRPr="007D0AC1">
        <w:rPr>
          <w:sz w:val="24"/>
        </w:rPr>
        <w:t>Uchádzač v prípade svojej úspešnosti berie na vedomie, že verejný obstarávateľ je v zmysle ZVO a zák. č. 211/2000 Z. z o slobode informácií povinný zverejňovať informácie, ktoré sa získali za verejné financie.</w:t>
      </w:r>
    </w:p>
    <w:p w:rsidR="00A24B64" w:rsidRPr="007D0AC1" w:rsidRDefault="00A24B64" w:rsidP="00A24B64">
      <w:pPr>
        <w:keepLines/>
        <w:jc w:val="both"/>
        <w:rPr>
          <w:sz w:val="24"/>
        </w:rPr>
      </w:pPr>
      <w:r w:rsidRPr="007D0AC1">
        <w:rPr>
          <w:sz w:val="24"/>
        </w:rPr>
        <w:t>Uchádzač v prípade svojej úspešnosti musí súhlasiť  so zverejnením uzavretej zmluvy  a relevantných informácii podľa §117 ZVO.</w:t>
      </w:r>
    </w:p>
    <w:p w:rsidR="00A24B64" w:rsidRPr="007D0AC1" w:rsidRDefault="00A24B64" w:rsidP="00A24B64">
      <w:pPr>
        <w:keepLines/>
        <w:jc w:val="both"/>
        <w:rPr>
          <w:sz w:val="24"/>
        </w:rPr>
      </w:pPr>
      <w:r w:rsidRPr="007D0AC1">
        <w:rPr>
          <w:sz w:val="24"/>
        </w:rPr>
        <w:t>Tento súhlas úspešný uchádzač ako poskytovateľ</w:t>
      </w:r>
      <w:r>
        <w:rPr>
          <w:sz w:val="24"/>
        </w:rPr>
        <w:t xml:space="preserve"> </w:t>
      </w:r>
      <w:r w:rsidRPr="007D0AC1">
        <w:rPr>
          <w:sz w:val="24"/>
        </w:rPr>
        <w:t>musí udeliť v zmluve bez akýchkoľvek výhrad a bez časového obmedzenia.</w:t>
      </w:r>
    </w:p>
    <w:p w:rsidR="00A24B64" w:rsidRPr="007D0AC1" w:rsidRDefault="00A24B64" w:rsidP="00A24B64">
      <w:pPr>
        <w:ind w:left="705" w:hanging="705"/>
        <w:rPr>
          <w:b/>
          <w:bCs/>
          <w:sz w:val="24"/>
          <w:szCs w:val="24"/>
        </w:rPr>
      </w:pPr>
      <w:r w:rsidRPr="007D0AC1">
        <w:rPr>
          <w:b/>
          <w:bCs/>
          <w:sz w:val="24"/>
          <w:szCs w:val="24"/>
        </w:rPr>
        <w:t xml:space="preserve">Platnosť ponúk:  do </w:t>
      </w:r>
      <w:r w:rsidR="006B6B5A">
        <w:rPr>
          <w:b/>
          <w:bCs/>
          <w:sz w:val="24"/>
          <w:szCs w:val="24"/>
        </w:rPr>
        <w:t>31.03.2020</w:t>
      </w:r>
      <w:r w:rsidRPr="007D0AC1">
        <w:rPr>
          <w:b/>
          <w:bCs/>
          <w:sz w:val="24"/>
          <w:szCs w:val="24"/>
        </w:rPr>
        <w:tab/>
      </w:r>
    </w:p>
    <w:p w:rsidR="00A24B64" w:rsidRPr="007D0AC1" w:rsidRDefault="00A24B64" w:rsidP="00A24B64">
      <w:pPr>
        <w:ind w:left="705" w:hanging="705"/>
        <w:rPr>
          <w:b/>
          <w:bCs/>
          <w:sz w:val="24"/>
          <w:szCs w:val="24"/>
        </w:rPr>
      </w:pPr>
    </w:p>
    <w:p w:rsidR="00A24B64" w:rsidRPr="000636C2" w:rsidRDefault="00A24B64" w:rsidP="00A24B64">
      <w:pPr>
        <w:rPr>
          <w:sz w:val="24"/>
        </w:rPr>
      </w:pPr>
      <w:r w:rsidRPr="000636C2">
        <w:rPr>
          <w:sz w:val="24"/>
        </w:rPr>
        <w:t>Dátum vyhotovenia Výzvy:</w:t>
      </w:r>
      <w:r>
        <w:rPr>
          <w:sz w:val="24"/>
        </w:rPr>
        <w:t xml:space="preserve"> </w:t>
      </w:r>
      <w:r w:rsidR="006B6B5A">
        <w:rPr>
          <w:sz w:val="24"/>
        </w:rPr>
        <w:t>11.12.2019</w:t>
      </w:r>
    </w:p>
    <w:p w:rsidR="00A24B64" w:rsidRPr="000636C2" w:rsidRDefault="00A24B64" w:rsidP="00A24B64">
      <w:pPr>
        <w:rPr>
          <w:sz w:val="24"/>
        </w:rPr>
      </w:pPr>
      <w:r w:rsidRPr="000636C2">
        <w:rPr>
          <w:sz w:val="24"/>
        </w:rPr>
        <w:t>Výzvu vypracoval:</w:t>
      </w:r>
      <w:r>
        <w:rPr>
          <w:sz w:val="24"/>
        </w:rPr>
        <w:t xml:space="preserve"> Ing. Milan Schvarzbacher, ZRŠ pre ekonomické a technické úlohy ...........</w:t>
      </w:r>
    </w:p>
    <w:p w:rsidR="00A24B64" w:rsidRDefault="00A24B64" w:rsidP="00D447B6">
      <w:pPr>
        <w:spacing w:before="240"/>
        <w:rPr>
          <w:sz w:val="24"/>
        </w:rPr>
      </w:pPr>
      <w:r>
        <w:rPr>
          <w:sz w:val="24"/>
        </w:rPr>
        <w:t>Schválil: Ing. Štefan Krištín, riaditeľ školy ...................................................................</w:t>
      </w:r>
    </w:p>
    <w:p w:rsidR="00A24B64" w:rsidRPr="00287D69" w:rsidRDefault="00A24B64" w:rsidP="00D447B6">
      <w:pPr>
        <w:spacing w:before="120"/>
        <w:rPr>
          <w:b/>
          <w:sz w:val="16"/>
          <w:szCs w:val="24"/>
          <w:u w:val="single"/>
        </w:rPr>
      </w:pPr>
      <w:r w:rsidRPr="00287D69">
        <w:rPr>
          <w:b/>
          <w:sz w:val="16"/>
          <w:szCs w:val="24"/>
          <w:u w:val="single"/>
        </w:rPr>
        <w:t>Zoznam príloh:</w:t>
      </w:r>
    </w:p>
    <w:p w:rsidR="00A24B64" w:rsidRPr="00287D69" w:rsidRDefault="00A24B64" w:rsidP="00A24B64">
      <w:pPr>
        <w:rPr>
          <w:sz w:val="16"/>
          <w:szCs w:val="24"/>
        </w:rPr>
      </w:pPr>
      <w:r w:rsidRPr="00287D69">
        <w:rPr>
          <w:sz w:val="16"/>
          <w:szCs w:val="24"/>
        </w:rPr>
        <w:t>Príloha 1 – Návrh uchádzača na plnenie kritérií</w:t>
      </w:r>
    </w:p>
    <w:p w:rsidR="00F95E1A" w:rsidRPr="00287D69" w:rsidRDefault="00A24B64" w:rsidP="00F95E1A">
      <w:pPr>
        <w:rPr>
          <w:sz w:val="16"/>
        </w:rPr>
      </w:pPr>
      <w:r w:rsidRPr="00287D69">
        <w:rPr>
          <w:sz w:val="16"/>
          <w:szCs w:val="24"/>
        </w:rPr>
        <w:t xml:space="preserve">Príloha 2 – </w:t>
      </w:r>
      <w:r w:rsidR="00F95E1A" w:rsidRPr="00287D69">
        <w:rPr>
          <w:sz w:val="16"/>
          <w:szCs w:val="24"/>
        </w:rPr>
        <w:t>Špecifikácia stavebnej práce</w:t>
      </w:r>
    </w:p>
    <w:p w:rsidR="00A24B64" w:rsidRPr="00287D69" w:rsidRDefault="00A24B64" w:rsidP="00A24B64">
      <w:pPr>
        <w:rPr>
          <w:sz w:val="16"/>
          <w:szCs w:val="24"/>
        </w:rPr>
      </w:pPr>
      <w:r w:rsidRPr="00287D69">
        <w:rPr>
          <w:sz w:val="16"/>
          <w:szCs w:val="24"/>
        </w:rPr>
        <w:t xml:space="preserve">Príloha </w:t>
      </w:r>
      <w:r w:rsidR="00F95E1A" w:rsidRPr="00287D69">
        <w:rPr>
          <w:sz w:val="16"/>
          <w:szCs w:val="24"/>
        </w:rPr>
        <w:t>3</w:t>
      </w:r>
      <w:r w:rsidRPr="00287D69">
        <w:rPr>
          <w:sz w:val="16"/>
          <w:szCs w:val="24"/>
        </w:rPr>
        <w:t xml:space="preserve"> – Informácie o subdodávateľoch </w:t>
      </w:r>
    </w:p>
    <w:p w:rsidR="00BB2124" w:rsidRDefault="00A24B64" w:rsidP="00BB2124">
      <w:pPr>
        <w:rPr>
          <w:b/>
          <w:sz w:val="24"/>
        </w:rPr>
      </w:pPr>
      <w:r w:rsidRPr="00287D69">
        <w:rPr>
          <w:sz w:val="16"/>
          <w:szCs w:val="24"/>
        </w:rPr>
        <w:t xml:space="preserve">Príloha </w:t>
      </w:r>
      <w:r w:rsidR="00F95E1A" w:rsidRPr="00287D69">
        <w:rPr>
          <w:sz w:val="16"/>
          <w:szCs w:val="24"/>
        </w:rPr>
        <w:t>4</w:t>
      </w:r>
      <w:r w:rsidRPr="00287D69">
        <w:rPr>
          <w:sz w:val="16"/>
          <w:szCs w:val="24"/>
        </w:rPr>
        <w:t xml:space="preserve"> – Zmluva o dielo (Návrh)</w:t>
      </w:r>
    </w:p>
    <w:sectPr w:rsidR="00BB2124" w:rsidSect="008410CF">
      <w:headerReference w:type="default" r:id="rId8"/>
      <w:footerReference w:type="default" r:id="rId9"/>
      <w:pgSz w:w="11906" w:h="16838"/>
      <w:pgMar w:top="1418" w:right="964" w:bottom="1418"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73DAB" w:rsidRDefault="00C73DAB" w:rsidP="00E53A85">
      <w:r>
        <w:separator/>
      </w:r>
    </w:p>
  </w:endnote>
  <w:endnote w:type="continuationSeparator" w:id="0">
    <w:p w:rsidR="00C73DAB" w:rsidRDefault="00C73DAB" w:rsidP="00E53A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0514" w:rsidRPr="00EB754D" w:rsidRDefault="00E20514" w:rsidP="00E53A85">
    <w:pPr>
      <w:pBdr>
        <w:top w:val="single" w:sz="4" w:space="1" w:color="auto"/>
      </w:pBdr>
      <w:ind w:firstLine="6"/>
      <w:rPr>
        <w:rFonts w:ascii="Verdana" w:hAnsi="Verdana" w:cs="Tahoma"/>
        <w:color w:val="002060"/>
        <w:sz w:val="16"/>
        <w:szCs w:val="16"/>
      </w:rPr>
    </w:pPr>
    <w:r w:rsidRPr="00EB754D">
      <w:rPr>
        <w:rFonts w:ascii="Verdana" w:hAnsi="Verdana" w:cs="Tahoma"/>
        <w:color w:val="002060"/>
        <w:sz w:val="16"/>
        <w:szCs w:val="16"/>
      </w:rPr>
      <w:t>Telefón:</w:t>
    </w:r>
    <w:r w:rsidRPr="00EB754D">
      <w:rPr>
        <w:rFonts w:ascii="Verdana" w:hAnsi="Verdana" w:cs="Tahoma"/>
        <w:color w:val="002060"/>
        <w:sz w:val="16"/>
        <w:szCs w:val="16"/>
      </w:rPr>
      <w:tab/>
    </w:r>
    <w:r w:rsidRPr="00EB754D">
      <w:rPr>
        <w:rFonts w:ascii="Verdana" w:hAnsi="Verdana" w:cs="Tahoma"/>
        <w:color w:val="002060"/>
        <w:sz w:val="16"/>
        <w:szCs w:val="16"/>
      </w:rPr>
      <w:tab/>
    </w:r>
    <w:r>
      <w:rPr>
        <w:rFonts w:ascii="Verdana" w:hAnsi="Verdana" w:cs="Tahoma"/>
        <w:color w:val="002060"/>
        <w:sz w:val="16"/>
        <w:szCs w:val="16"/>
      </w:rPr>
      <w:tab/>
    </w:r>
    <w:r w:rsidRPr="00EB754D">
      <w:rPr>
        <w:rFonts w:ascii="Verdana" w:hAnsi="Verdana" w:cs="Tahoma"/>
        <w:color w:val="002060"/>
        <w:sz w:val="16"/>
        <w:szCs w:val="16"/>
      </w:rPr>
      <w:t>Fax:</w:t>
    </w:r>
    <w:r w:rsidRPr="00EB754D">
      <w:rPr>
        <w:rFonts w:ascii="Verdana" w:hAnsi="Verdana" w:cs="Tahoma"/>
        <w:color w:val="002060"/>
        <w:sz w:val="16"/>
        <w:szCs w:val="16"/>
      </w:rPr>
      <w:tab/>
    </w:r>
    <w:r w:rsidRPr="00EB754D">
      <w:rPr>
        <w:rFonts w:ascii="Verdana" w:hAnsi="Verdana" w:cs="Tahoma"/>
        <w:color w:val="002060"/>
        <w:sz w:val="16"/>
        <w:szCs w:val="16"/>
      </w:rPr>
      <w:tab/>
    </w:r>
    <w:r w:rsidRPr="00EB754D">
      <w:rPr>
        <w:rFonts w:ascii="Verdana" w:hAnsi="Verdana" w:cs="Tahoma"/>
        <w:color w:val="002060"/>
        <w:sz w:val="16"/>
        <w:szCs w:val="16"/>
      </w:rPr>
      <w:tab/>
      <w:t>e-mail:</w:t>
    </w:r>
    <w:r w:rsidRPr="00EB754D">
      <w:rPr>
        <w:rFonts w:ascii="Verdana" w:hAnsi="Verdana" w:cs="Tahoma"/>
        <w:color w:val="002060"/>
        <w:sz w:val="16"/>
        <w:szCs w:val="16"/>
      </w:rPr>
      <w:tab/>
    </w:r>
    <w:r w:rsidRPr="00EB754D">
      <w:rPr>
        <w:rFonts w:ascii="Verdana" w:hAnsi="Verdana" w:cs="Tahoma"/>
        <w:color w:val="002060"/>
        <w:sz w:val="16"/>
        <w:szCs w:val="16"/>
      </w:rPr>
      <w:tab/>
    </w:r>
    <w:r>
      <w:rPr>
        <w:rFonts w:ascii="Verdana" w:hAnsi="Verdana" w:cs="Tahoma"/>
        <w:color w:val="002060"/>
        <w:sz w:val="16"/>
        <w:szCs w:val="16"/>
      </w:rPr>
      <w:t xml:space="preserve">  internet:</w:t>
    </w:r>
    <w:r>
      <w:rPr>
        <w:rFonts w:ascii="Verdana" w:hAnsi="Verdana" w:cs="Tahoma"/>
        <w:color w:val="002060"/>
        <w:sz w:val="16"/>
        <w:szCs w:val="16"/>
      </w:rPr>
      <w:tab/>
      <w:t xml:space="preserve">      </w:t>
    </w:r>
    <w:r w:rsidRPr="00EB754D">
      <w:rPr>
        <w:rFonts w:ascii="Verdana" w:hAnsi="Verdana" w:cs="Tahoma"/>
        <w:color w:val="002060"/>
        <w:sz w:val="16"/>
        <w:szCs w:val="16"/>
      </w:rPr>
      <w:t>IČO:</w:t>
    </w:r>
  </w:p>
  <w:p w:rsidR="00E20514" w:rsidRPr="00EB754D" w:rsidRDefault="00E20514" w:rsidP="00E53A85">
    <w:pPr>
      <w:ind w:firstLine="6"/>
      <w:rPr>
        <w:rFonts w:ascii="Verdana" w:hAnsi="Verdana"/>
        <w:color w:val="002060"/>
        <w:sz w:val="16"/>
        <w:szCs w:val="16"/>
      </w:rPr>
    </w:pPr>
    <w:r w:rsidRPr="00EB754D">
      <w:rPr>
        <w:rFonts w:ascii="Verdana" w:hAnsi="Verdana" w:cs="Tahoma"/>
        <w:color w:val="002060"/>
        <w:sz w:val="16"/>
        <w:szCs w:val="16"/>
      </w:rPr>
      <w:t>+ 421 55 63 323 11</w:t>
    </w:r>
    <w:r w:rsidRPr="00EB754D">
      <w:rPr>
        <w:rFonts w:ascii="Verdana" w:hAnsi="Verdana" w:cs="Tahoma"/>
        <w:color w:val="002060"/>
        <w:sz w:val="16"/>
        <w:szCs w:val="16"/>
      </w:rPr>
      <w:tab/>
      <w:t>+ 421 55 63 323 12</w:t>
    </w:r>
    <w:r w:rsidRPr="00EB754D">
      <w:rPr>
        <w:rFonts w:ascii="Verdana" w:hAnsi="Verdana" w:cs="Tahoma"/>
        <w:color w:val="002060"/>
        <w:sz w:val="16"/>
        <w:szCs w:val="16"/>
      </w:rPr>
      <w:tab/>
    </w:r>
    <w:hyperlink r:id="rId1" w:history="1">
      <w:r w:rsidRPr="00062E94">
        <w:rPr>
          <w:rStyle w:val="Hypertextovprepojenie"/>
          <w:rFonts w:ascii="Verdana" w:hAnsi="Verdana" w:cs="Tahoma"/>
          <w:sz w:val="16"/>
          <w:szCs w:val="16"/>
        </w:rPr>
        <w:t>spse@spseke.sk</w:t>
      </w:r>
    </w:hyperlink>
    <w:r w:rsidRPr="00EB754D">
      <w:rPr>
        <w:rFonts w:ascii="Verdana" w:hAnsi="Verdana"/>
        <w:color w:val="002060"/>
        <w:sz w:val="16"/>
        <w:szCs w:val="16"/>
      </w:rPr>
      <w:tab/>
    </w:r>
    <w:r>
      <w:rPr>
        <w:rFonts w:ascii="Verdana" w:hAnsi="Verdana"/>
        <w:color w:val="002060"/>
        <w:sz w:val="16"/>
        <w:szCs w:val="16"/>
      </w:rPr>
      <w:t xml:space="preserve">  </w:t>
    </w:r>
    <w:hyperlink r:id="rId2" w:history="1">
      <w:r w:rsidRPr="00DB0BDD">
        <w:rPr>
          <w:rStyle w:val="Hypertextovprepojenie"/>
          <w:rFonts w:ascii="Verdana" w:hAnsi="Verdana"/>
          <w:sz w:val="16"/>
          <w:szCs w:val="16"/>
        </w:rPr>
        <w:t>www.spseke.sk</w:t>
      </w:r>
    </w:hyperlink>
    <w:r>
      <w:rPr>
        <w:rFonts w:ascii="Verdana" w:hAnsi="Verdana"/>
        <w:color w:val="002060"/>
        <w:sz w:val="16"/>
        <w:szCs w:val="16"/>
      </w:rPr>
      <w:tab/>
      <w:t xml:space="preserve">      </w:t>
    </w:r>
    <w:r w:rsidRPr="00EB754D">
      <w:rPr>
        <w:rFonts w:ascii="Verdana" w:hAnsi="Verdana"/>
        <w:color w:val="002060"/>
        <w:sz w:val="16"/>
        <w:szCs w:val="16"/>
      </w:rPr>
      <w:t>00161756</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73DAB" w:rsidRDefault="00C73DAB" w:rsidP="00E53A85">
      <w:r>
        <w:separator/>
      </w:r>
    </w:p>
  </w:footnote>
  <w:footnote w:type="continuationSeparator" w:id="0">
    <w:p w:rsidR="00C73DAB" w:rsidRDefault="00C73DAB" w:rsidP="00E53A8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jc w:val="center"/>
      <w:tblLook w:val="04A0" w:firstRow="1" w:lastRow="0" w:firstColumn="1" w:lastColumn="0" w:noHBand="0" w:noVBand="1"/>
    </w:tblPr>
    <w:tblGrid>
      <w:gridCol w:w="1289"/>
      <w:gridCol w:w="6663"/>
      <w:gridCol w:w="1339"/>
    </w:tblGrid>
    <w:tr w:rsidR="008410CF" w:rsidRPr="00ED0260" w:rsidTr="008410CF">
      <w:trPr>
        <w:trHeight w:val="993"/>
        <w:jc w:val="center"/>
      </w:trPr>
      <w:tc>
        <w:tcPr>
          <w:tcW w:w="1289" w:type="dxa"/>
          <w:vAlign w:val="center"/>
        </w:tcPr>
        <w:p w:rsidR="008410CF" w:rsidRPr="00ED0260" w:rsidRDefault="008410CF" w:rsidP="008410CF">
          <w:pPr>
            <w:pStyle w:val="Nzov"/>
            <w:rPr>
              <w:rFonts w:ascii="Verdana" w:hAnsi="Verdana" w:cs="Tahoma"/>
              <w:b w:val="0"/>
              <w:color w:val="000080"/>
              <w:u w:val="none"/>
            </w:rPr>
          </w:pPr>
          <w:r>
            <w:rPr>
              <w:b w:val="0"/>
              <w:noProof/>
              <w:u w:val="none"/>
              <w:lang w:eastAsia="sk-SK"/>
            </w:rPr>
            <w:drawing>
              <wp:anchor distT="0" distB="0" distL="114300" distR="114300" simplePos="0" relativeHeight="251660288" behindDoc="1" locked="0" layoutInCell="1" allowOverlap="1" wp14:anchorId="263A029A" wp14:editId="1A828CE3">
                <wp:simplePos x="0" y="0"/>
                <wp:positionH relativeFrom="column">
                  <wp:posOffset>22225</wp:posOffset>
                </wp:positionH>
                <wp:positionV relativeFrom="paragraph">
                  <wp:posOffset>17145</wp:posOffset>
                </wp:positionV>
                <wp:extent cx="619125" cy="619125"/>
                <wp:effectExtent l="0" t="0" r="9525" b="9525"/>
                <wp:wrapNone/>
                <wp:docPr id="8" name="Obrázok 8" descr="spse_far_logo_biele_pozadie_13x13c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spse_far_logo_biele_pozadie_13x13cm"/>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61912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6663" w:type="dxa"/>
          <w:vAlign w:val="center"/>
        </w:tcPr>
        <w:p w:rsidR="008410CF" w:rsidRPr="00ED0260" w:rsidRDefault="008410CF" w:rsidP="008410CF">
          <w:pPr>
            <w:pStyle w:val="Nzov"/>
            <w:rPr>
              <w:rFonts w:ascii="Verdana" w:hAnsi="Verdana" w:cs="Tahoma"/>
              <w:color w:val="000080"/>
              <w:u w:val="none"/>
            </w:rPr>
          </w:pPr>
          <w:r>
            <w:rPr>
              <w:rFonts w:ascii="Verdana" w:hAnsi="Verdana" w:cs="Tahoma"/>
              <w:noProof/>
              <w:color w:val="000080"/>
              <w:u w:val="none"/>
              <w:lang w:eastAsia="sk-SK"/>
            </w:rPr>
            <w:drawing>
              <wp:inline distT="0" distB="0" distL="0" distR="0" wp14:anchorId="1D63AA1F" wp14:editId="13822FF2">
                <wp:extent cx="2750820" cy="541020"/>
                <wp:effectExtent l="0" t="0" r="0" b="0"/>
                <wp:docPr id="9" name="Obrázok 9" descr="logo_c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logo_cov"/>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50820" cy="541020"/>
                        </a:xfrm>
                        <a:prstGeom prst="rect">
                          <a:avLst/>
                        </a:prstGeom>
                        <a:noFill/>
                        <a:ln>
                          <a:noFill/>
                        </a:ln>
                      </pic:spPr>
                    </pic:pic>
                  </a:graphicData>
                </a:graphic>
              </wp:inline>
            </w:drawing>
          </w:r>
        </w:p>
      </w:tc>
      <w:tc>
        <w:tcPr>
          <w:tcW w:w="1339" w:type="dxa"/>
          <w:vAlign w:val="center"/>
        </w:tcPr>
        <w:p w:rsidR="008410CF" w:rsidRPr="003F6BD1" w:rsidRDefault="008410CF" w:rsidP="008410CF">
          <w:pPr>
            <w:pStyle w:val="Nzov"/>
            <w:rPr>
              <w:rFonts w:ascii="Verdana" w:hAnsi="Verdana" w:cs="Tahoma"/>
              <w:b w:val="0"/>
              <w:color w:val="000080"/>
              <w:u w:val="none"/>
            </w:rPr>
          </w:pPr>
          <w:r>
            <w:rPr>
              <w:rFonts w:ascii="Verdana" w:hAnsi="Verdana" w:cs="Tahoma"/>
              <w:b w:val="0"/>
              <w:noProof/>
              <w:color w:val="000080"/>
              <w:u w:val="none"/>
              <w:lang w:eastAsia="sk-SK"/>
            </w:rPr>
            <w:drawing>
              <wp:anchor distT="0" distB="0" distL="114300" distR="114300" simplePos="0" relativeHeight="251659264" behindDoc="1" locked="0" layoutInCell="1" allowOverlap="1" wp14:anchorId="047611BD" wp14:editId="40932354">
                <wp:simplePos x="0" y="0"/>
                <wp:positionH relativeFrom="column">
                  <wp:posOffset>44450</wp:posOffset>
                </wp:positionH>
                <wp:positionV relativeFrom="paragraph">
                  <wp:posOffset>-36195</wp:posOffset>
                </wp:positionV>
                <wp:extent cx="563880" cy="563880"/>
                <wp:effectExtent l="0" t="0" r="7620" b="7620"/>
                <wp:wrapNone/>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563880" cy="563880"/>
                        </a:xfrm>
                        <a:prstGeom prst="rect">
                          <a:avLst/>
                        </a:prstGeom>
                        <a:noFill/>
                      </pic:spPr>
                    </pic:pic>
                  </a:graphicData>
                </a:graphic>
                <wp14:sizeRelH relativeFrom="margin">
                  <wp14:pctWidth>0</wp14:pctWidth>
                </wp14:sizeRelH>
                <wp14:sizeRelV relativeFrom="margin">
                  <wp14:pctHeight>0</wp14:pctHeight>
                </wp14:sizeRelV>
              </wp:anchor>
            </w:drawing>
          </w:r>
        </w:p>
      </w:tc>
    </w:tr>
    <w:tr w:rsidR="008410CF" w:rsidRPr="00ED0260" w:rsidTr="008410CF">
      <w:trPr>
        <w:trHeight w:val="204"/>
        <w:jc w:val="center"/>
      </w:trPr>
      <w:tc>
        <w:tcPr>
          <w:tcW w:w="9291" w:type="dxa"/>
          <w:gridSpan w:val="3"/>
          <w:tcBorders>
            <w:bottom w:val="single" w:sz="4" w:space="0" w:color="auto"/>
          </w:tcBorders>
        </w:tcPr>
        <w:p w:rsidR="008410CF" w:rsidRPr="005E5677" w:rsidRDefault="008410CF" w:rsidP="008410CF">
          <w:pPr>
            <w:pStyle w:val="Nzov"/>
            <w:spacing w:before="120"/>
            <w:rPr>
              <w:rFonts w:ascii="Verdana" w:hAnsi="Verdana" w:cs="Tahoma"/>
              <w:color w:val="000080"/>
              <w:sz w:val="20"/>
              <w:u w:val="none"/>
            </w:rPr>
          </w:pPr>
          <w:r w:rsidRPr="005E5677">
            <w:rPr>
              <w:rFonts w:ascii="Verdana" w:hAnsi="Verdana" w:cs="Tahoma"/>
              <w:color w:val="000080"/>
              <w:sz w:val="20"/>
              <w:u w:val="none"/>
            </w:rPr>
            <w:t>Stredná priemyselná škola elektrotechnická, Komenského 44, 040 01 Košice</w:t>
          </w:r>
        </w:p>
        <w:p w:rsidR="008410CF" w:rsidRPr="00501E41" w:rsidRDefault="008410CF" w:rsidP="008410CF">
          <w:pPr>
            <w:pStyle w:val="Pta"/>
            <w:jc w:val="center"/>
            <w:rPr>
              <w:rFonts w:ascii="Tahoma" w:hAnsi="Tahoma" w:cs="Tahoma"/>
              <w:b/>
              <w:color w:val="000080"/>
              <w:sz w:val="12"/>
              <w:szCs w:val="12"/>
            </w:rPr>
          </w:pPr>
          <w:r w:rsidRPr="00501E41">
            <w:rPr>
              <w:rFonts w:ascii="Verdana" w:hAnsi="Verdana"/>
              <w:b/>
              <w:color w:val="000080"/>
              <w:sz w:val="12"/>
              <w:szCs w:val="12"/>
            </w:rPr>
            <w:t xml:space="preserve">Študijné odbory: </w:t>
          </w:r>
          <w:r w:rsidRPr="00324149">
            <w:rPr>
              <w:rFonts w:ascii="Verdana" w:hAnsi="Verdana"/>
              <w:color w:val="000080"/>
              <w:sz w:val="12"/>
              <w:szCs w:val="12"/>
            </w:rPr>
            <w:t xml:space="preserve">2675 M Elektrotechnika   </w:t>
          </w:r>
          <w:r>
            <w:rPr>
              <w:rFonts w:ascii="Verdana" w:hAnsi="Verdana"/>
              <w:color w:val="000080"/>
              <w:sz w:val="12"/>
              <w:szCs w:val="12"/>
            </w:rPr>
            <w:t xml:space="preserve"> </w:t>
          </w:r>
          <w:r w:rsidRPr="00324149">
            <w:rPr>
              <w:rFonts w:ascii="Verdana" w:hAnsi="Verdana"/>
              <w:color w:val="000080"/>
              <w:sz w:val="12"/>
              <w:szCs w:val="12"/>
            </w:rPr>
            <w:t xml:space="preserve">3918 M Technické lýceum   </w:t>
          </w:r>
          <w:r>
            <w:rPr>
              <w:rFonts w:ascii="Verdana" w:hAnsi="Verdana"/>
              <w:color w:val="000080"/>
              <w:sz w:val="12"/>
              <w:szCs w:val="12"/>
            </w:rPr>
            <w:t xml:space="preserve"> </w:t>
          </w:r>
          <w:r w:rsidRPr="00324149">
            <w:rPr>
              <w:rFonts w:ascii="Verdana" w:hAnsi="Verdana"/>
              <w:color w:val="000080"/>
              <w:sz w:val="12"/>
              <w:szCs w:val="12"/>
            </w:rPr>
            <w:t xml:space="preserve">2561 M Informačné a sieťové technológie </w:t>
          </w:r>
          <w:r>
            <w:rPr>
              <w:rFonts w:ascii="Verdana" w:hAnsi="Verdana"/>
              <w:color w:val="000080"/>
              <w:sz w:val="12"/>
              <w:szCs w:val="12"/>
            </w:rPr>
            <w:t xml:space="preserve">    </w:t>
          </w:r>
          <w:r w:rsidRPr="00324149">
            <w:rPr>
              <w:rFonts w:ascii="Verdana" w:hAnsi="Verdana"/>
              <w:color w:val="000080"/>
              <w:sz w:val="12"/>
              <w:szCs w:val="12"/>
            </w:rPr>
            <w:t>2563 Q Počítačové systémy</w:t>
          </w:r>
        </w:p>
      </w:tc>
    </w:tr>
  </w:tbl>
  <w:p w:rsidR="00E20514" w:rsidRPr="003C7A4A" w:rsidRDefault="00E20514" w:rsidP="003C7A4A">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1A6900"/>
    <w:multiLevelType w:val="multilevel"/>
    <w:tmpl w:val="97065CB6"/>
    <w:lvl w:ilvl="0">
      <w:start w:val="1"/>
      <w:numFmt w:val="decimal"/>
      <w:lvlText w:val="%1."/>
      <w:lvlJc w:val="left"/>
      <w:pPr>
        <w:tabs>
          <w:tab w:val="num" w:pos="720"/>
        </w:tabs>
        <w:ind w:left="720" w:hanging="360"/>
      </w:pPr>
      <w:rPr>
        <w:rFonts w:hint="default"/>
        <w:b w:val="0"/>
        <w:sz w:val="24"/>
        <w:szCs w:val="24"/>
      </w:rPr>
    </w:lvl>
    <w:lvl w:ilvl="1">
      <w:start w:val="1"/>
      <w:numFmt w:val="decimal"/>
      <w:isLgl/>
      <w:lvlText w:val="2.%2"/>
      <w:lvlJc w:val="left"/>
      <w:pPr>
        <w:tabs>
          <w:tab w:val="num" w:pos="567"/>
        </w:tabs>
        <w:ind w:left="567" w:hanging="567"/>
      </w:pPr>
      <w:rPr>
        <w:rFonts w:hint="default"/>
        <w:b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 w15:restartNumberingAfterBreak="0">
    <w:nsid w:val="10467CF9"/>
    <w:multiLevelType w:val="hybridMultilevel"/>
    <w:tmpl w:val="585661A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158308D9"/>
    <w:multiLevelType w:val="multilevel"/>
    <w:tmpl w:val="ECF2A6A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 w15:restartNumberingAfterBreak="0">
    <w:nsid w:val="1D877F1B"/>
    <w:multiLevelType w:val="multilevel"/>
    <w:tmpl w:val="A394D36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EF41E64"/>
    <w:multiLevelType w:val="multilevel"/>
    <w:tmpl w:val="ECF2A6A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5" w15:restartNumberingAfterBreak="0">
    <w:nsid w:val="204D5892"/>
    <w:multiLevelType w:val="hybridMultilevel"/>
    <w:tmpl w:val="3E663862"/>
    <w:name w:val="WW8Num42222222"/>
    <w:lvl w:ilvl="0" w:tplc="EE062464">
      <w:start w:val="1"/>
      <w:numFmt w:val="lowerLetter"/>
      <w:lvlText w:val="%1)"/>
      <w:lvlJc w:val="left"/>
      <w:pPr>
        <w:tabs>
          <w:tab w:val="num" w:pos="1134"/>
        </w:tabs>
        <w:ind w:left="1134"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15:restartNumberingAfterBreak="0">
    <w:nsid w:val="22ED2017"/>
    <w:multiLevelType w:val="hybridMultilevel"/>
    <w:tmpl w:val="8EF25C2C"/>
    <w:lvl w:ilvl="0" w:tplc="EE062464">
      <w:start w:val="1"/>
      <w:numFmt w:val="lowerLetter"/>
      <w:lvlText w:val="%1)"/>
      <w:lvlJc w:val="left"/>
      <w:pPr>
        <w:tabs>
          <w:tab w:val="num" w:pos="780"/>
        </w:tabs>
        <w:ind w:left="780" w:hanging="360"/>
      </w:pPr>
      <w:rPr>
        <w:rFonts w:hint="default"/>
      </w:rPr>
    </w:lvl>
    <w:lvl w:ilvl="1" w:tplc="041B0003">
      <w:start w:val="1"/>
      <w:numFmt w:val="bullet"/>
      <w:lvlText w:val="o"/>
      <w:lvlJc w:val="left"/>
      <w:pPr>
        <w:tabs>
          <w:tab w:val="num" w:pos="1500"/>
        </w:tabs>
        <w:ind w:left="1500" w:hanging="360"/>
      </w:pPr>
      <w:rPr>
        <w:rFonts w:ascii="Courier New" w:hAnsi="Courier New" w:cs="Courier New" w:hint="default"/>
      </w:rPr>
    </w:lvl>
    <w:lvl w:ilvl="2" w:tplc="041B0005">
      <w:start w:val="1"/>
      <w:numFmt w:val="bullet"/>
      <w:lvlText w:val=""/>
      <w:lvlJc w:val="left"/>
      <w:pPr>
        <w:tabs>
          <w:tab w:val="num" w:pos="2220"/>
        </w:tabs>
        <w:ind w:left="2220" w:hanging="360"/>
      </w:pPr>
      <w:rPr>
        <w:rFonts w:ascii="Wingdings" w:hAnsi="Wingdings" w:hint="default"/>
      </w:rPr>
    </w:lvl>
    <w:lvl w:ilvl="3" w:tplc="041B0001">
      <w:start w:val="1"/>
      <w:numFmt w:val="bullet"/>
      <w:lvlText w:val=""/>
      <w:lvlJc w:val="left"/>
      <w:pPr>
        <w:tabs>
          <w:tab w:val="num" w:pos="2940"/>
        </w:tabs>
        <w:ind w:left="2940" w:hanging="360"/>
      </w:pPr>
      <w:rPr>
        <w:rFonts w:ascii="Symbol" w:hAnsi="Symbol" w:hint="default"/>
      </w:rPr>
    </w:lvl>
    <w:lvl w:ilvl="4" w:tplc="041B0003">
      <w:start w:val="1"/>
      <w:numFmt w:val="bullet"/>
      <w:lvlText w:val="o"/>
      <w:lvlJc w:val="left"/>
      <w:pPr>
        <w:tabs>
          <w:tab w:val="num" w:pos="3660"/>
        </w:tabs>
        <w:ind w:left="3660" w:hanging="360"/>
      </w:pPr>
      <w:rPr>
        <w:rFonts w:ascii="Courier New" w:hAnsi="Courier New" w:cs="Courier New" w:hint="default"/>
      </w:rPr>
    </w:lvl>
    <w:lvl w:ilvl="5" w:tplc="041B0005">
      <w:start w:val="1"/>
      <w:numFmt w:val="bullet"/>
      <w:lvlText w:val=""/>
      <w:lvlJc w:val="left"/>
      <w:pPr>
        <w:tabs>
          <w:tab w:val="num" w:pos="4380"/>
        </w:tabs>
        <w:ind w:left="4380" w:hanging="360"/>
      </w:pPr>
      <w:rPr>
        <w:rFonts w:ascii="Wingdings" w:hAnsi="Wingdings" w:hint="default"/>
      </w:rPr>
    </w:lvl>
    <w:lvl w:ilvl="6" w:tplc="041B0001" w:tentative="1">
      <w:start w:val="1"/>
      <w:numFmt w:val="bullet"/>
      <w:lvlText w:val=""/>
      <w:lvlJc w:val="left"/>
      <w:pPr>
        <w:tabs>
          <w:tab w:val="num" w:pos="5100"/>
        </w:tabs>
        <w:ind w:left="5100" w:hanging="360"/>
      </w:pPr>
      <w:rPr>
        <w:rFonts w:ascii="Symbol" w:hAnsi="Symbol" w:hint="default"/>
      </w:rPr>
    </w:lvl>
    <w:lvl w:ilvl="7" w:tplc="041B0003" w:tentative="1">
      <w:start w:val="1"/>
      <w:numFmt w:val="bullet"/>
      <w:lvlText w:val="o"/>
      <w:lvlJc w:val="left"/>
      <w:pPr>
        <w:tabs>
          <w:tab w:val="num" w:pos="5820"/>
        </w:tabs>
        <w:ind w:left="5820" w:hanging="360"/>
      </w:pPr>
      <w:rPr>
        <w:rFonts w:ascii="Courier New" w:hAnsi="Courier New" w:cs="Courier New" w:hint="default"/>
      </w:rPr>
    </w:lvl>
    <w:lvl w:ilvl="8" w:tplc="041B0005" w:tentative="1">
      <w:start w:val="1"/>
      <w:numFmt w:val="bullet"/>
      <w:lvlText w:val=""/>
      <w:lvlJc w:val="left"/>
      <w:pPr>
        <w:tabs>
          <w:tab w:val="num" w:pos="6540"/>
        </w:tabs>
        <w:ind w:left="6540" w:hanging="360"/>
      </w:pPr>
      <w:rPr>
        <w:rFonts w:ascii="Wingdings" w:hAnsi="Wingdings" w:hint="default"/>
      </w:rPr>
    </w:lvl>
  </w:abstractNum>
  <w:abstractNum w:abstractNumId="7" w15:restartNumberingAfterBreak="0">
    <w:nsid w:val="24906C15"/>
    <w:multiLevelType w:val="hybridMultilevel"/>
    <w:tmpl w:val="3B023D74"/>
    <w:lvl w:ilvl="0" w:tplc="041B0017">
      <w:start w:val="1"/>
      <w:numFmt w:val="lowerLetter"/>
      <w:lvlText w:val="%1)"/>
      <w:lvlJc w:val="left"/>
      <w:pPr>
        <w:tabs>
          <w:tab w:val="num" w:pos="644"/>
        </w:tabs>
        <w:ind w:left="644" w:hanging="360"/>
      </w:pPr>
    </w:lvl>
    <w:lvl w:ilvl="1" w:tplc="041B0019" w:tentative="1">
      <w:start w:val="1"/>
      <w:numFmt w:val="lowerLetter"/>
      <w:lvlText w:val="%2."/>
      <w:lvlJc w:val="left"/>
      <w:pPr>
        <w:tabs>
          <w:tab w:val="num" w:pos="3335"/>
        </w:tabs>
        <w:ind w:left="3335" w:hanging="360"/>
      </w:pPr>
    </w:lvl>
    <w:lvl w:ilvl="2" w:tplc="041B001B" w:tentative="1">
      <w:start w:val="1"/>
      <w:numFmt w:val="lowerRoman"/>
      <w:lvlText w:val="%3."/>
      <w:lvlJc w:val="right"/>
      <w:pPr>
        <w:tabs>
          <w:tab w:val="num" w:pos="4055"/>
        </w:tabs>
        <w:ind w:left="4055" w:hanging="180"/>
      </w:pPr>
    </w:lvl>
    <w:lvl w:ilvl="3" w:tplc="041B000F" w:tentative="1">
      <w:start w:val="1"/>
      <w:numFmt w:val="decimal"/>
      <w:lvlText w:val="%4."/>
      <w:lvlJc w:val="left"/>
      <w:pPr>
        <w:tabs>
          <w:tab w:val="num" w:pos="4775"/>
        </w:tabs>
        <w:ind w:left="4775" w:hanging="360"/>
      </w:pPr>
    </w:lvl>
    <w:lvl w:ilvl="4" w:tplc="041B0019" w:tentative="1">
      <w:start w:val="1"/>
      <w:numFmt w:val="lowerLetter"/>
      <w:lvlText w:val="%5."/>
      <w:lvlJc w:val="left"/>
      <w:pPr>
        <w:tabs>
          <w:tab w:val="num" w:pos="5495"/>
        </w:tabs>
        <w:ind w:left="5495" w:hanging="360"/>
      </w:pPr>
    </w:lvl>
    <w:lvl w:ilvl="5" w:tplc="041B001B" w:tentative="1">
      <w:start w:val="1"/>
      <w:numFmt w:val="lowerRoman"/>
      <w:lvlText w:val="%6."/>
      <w:lvlJc w:val="right"/>
      <w:pPr>
        <w:tabs>
          <w:tab w:val="num" w:pos="6215"/>
        </w:tabs>
        <w:ind w:left="6215" w:hanging="180"/>
      </w:pPr>
    </w:lvl>
    <w:lvl w:ilvl="6" w:tplc="041B000F" w:tentative="1">
      <w:start w:val="1"/>
      <w:numFmt w:val="decimal"/>
      <w:lvlText w:val="%7."/>
      <w:lvlJc w:val="left"/>
      <w:pPr>
        <w:tabs>
          <w:tab w:val="num" w:pos="6935"/>
        </w:tabs>
        <w:ind w:left="6935" w:hanging="360"/>
      </w:pPr>
    </w:lvl>
    <w:lvl w:ilvl="7" w:tplc="041B0019" w:tentative="1">
      <w:start w:val="1"/>
      <w:numFmt w:val="lowerLetter"/>
      <w:lvlText w:val="%8."/>
      <w:lvlJc w:val="left"/>
      <w:pPr>
        <w:tabs>
          <w:tab w:val="num" w:pos="7655"/>
        </w:tabs>
        <w:ind w:left="7655" w:hanging="360"/>
      </w:pPr>
    </w:lvl>
    <w:lvl w:ilvl="8" w:tplc="041B001B" w:tentative="1">
      <w:start w:val="1"/>
      <w:numFmt w:val="lowerRoman"/>
      <w:lvlText w:val="%9."/>
      <w:lvlJc w:val="right"/>
      <w:pPr>
        <w:tabs>
          <w:tab w:val="num" w:pos="8375"/>
        </w:tabs>
        <w:ind w:left="8375" w:hanging="180"/>
      </w:pPr>
    </w:lvl>
  </w:abstractNum>
  <w:abstractNum w:abstractNumId="8" w15:restartNumberingAfterBreak="0">
    <w:nsid w:val="24A75A1A"/>
    <w:multiLevelType w:val="multilevel"/>
    <w:tmpl w:val="A394D36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6F71CFC"/>
    <w:multiLevelType w:val="multilevel"/>
    <w:tmpl w:val="A394D36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2ADA1967"/>
    <w:multiLevelType w:val="multilevel"/>
    <w:tmpl w:val="8738E212"/>
    <w:lvl w:ilvl="0">
      <w:start w:val="1"/>
      <w:numFmt w:val="decimal"/>
      <w:lvlText w:val="%1."/>
      <w:lvlJc w:val="left"/>
      <w:pPr>
        <w:ind w:left="360" w:hanging="360"/>
      </w:pPr>
    </w:lvl>
    <w:lvl w:ilvl="1">
      <w:start w:val="1"/>
      <w:numFmt w:val="lowerLetter"/>
      <w:lvlText w:val="%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F366F86"/>
    <w:multiLevelType w:val="hybridMultilevel"/>
    <w:tmpl w:val="56927B6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31596066"/>
    <w:multiLevelType w:val="multilevel"/>
    <w:tmpl w:val="D8BE6BE6"/>
    <w:lvl w:ilvl="0">
      <w:start w:val="1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lowerLetter"/>
      <w:lvlText w:val="%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3" w15:restartNumberingAfterBreak="0">
    <w:nsid w:val="31A720D6"/>
    <w:multiLevelType w:val="hybridMultilevel"/>
    <w:tmpl w:val="8EF25C2C"/>
    <w:lvl w:ilvl="0" w:tplc="EE062464">
      <w:start w:val="1"/>
      <w:numFmt w:val="lowerLetter"/>
      <w:lvlText w:val="%1)"/>
      <w:lvlJc w:val="left"/>
      <w:pPr>
        <w:tabs>
          <w:tab w:val="num" w:pos="780"/>
        </w:tabs>
        <w:ind w:left="780" w:hanging="360"/>
      </w:pPr>
      <w:rPr>
        <w:rFonts w:hint="default"/>
      </w:rPr>
    </w:lvl>
    <w:lvl w:ilvl="1" w:tplc="041B0003">
      <w:start w:val="1"/>
      <w:numFmt w:val="bullet"/>
      <w:lvlText w:val="o"/>
      <w:lvlJc w:val="left"/>
      <w:pPr>
        <w:tabs>
          <w:tab w:val="num" w:pos="1500"/>
        </w:tabs>
        <w:ind w:left="1500" w:hanging="360"/>
      </w:pPr>
      <w:rPr>
        <w:rFonts w:ascii="Courier New" w:hAnsi="Courier New" w:cs="Courier New" w:hint="default"/>
      </w:rPr>
    </w:lvl>
    <w:lvl w:ilvl="2" w:tplc="041B0005">
      <w:start w:val="1"/>
      <w:numFmt w:val="bullet"/>
      <w:lvlText w:val=""/>
      <w:lvlJc w:val="left"/>
      <w:pPr>
        <w:tabs>
          <w:tab w:val="num" w:pos="2220"/>
        </w:tabs>
        <w:ind w:left="2220" w:hanging="360"/>
      </w:pPr>
      <w:rPr>
        <w:rFonts w:ascii="Wingdings" w:hAnsi="Wingdings" w:hint="default"/>
      </w:rPr>
    </w:lvl>
    <w:lvl w:ilvl="3" w:tplc="041B0001">
      <w:start w:val="1"/>
      <w:numFmt w:val="bullet"/>
      <w:lvlText w:val=""/>
      <w:lvlJc w:val="left"/>
      <w:pPr>
        <w:tabs>
          <w:tab w:val="num" w:pos="2940"/>
        </w:tabs>
        <w:ind w:left="2940" w:hanging="360"/>
      </w:pPr>
      <w:rPr>
        <w:rFonts w:ascii="Symbol" w:hAnsi="Symbol" w:hint="default"/>
      </w:rPr>
    </w:lvl>
    <w:lvl w:ilvl="4" w:tplc="041B0003">
      <w:start w:val="1"/>
      <w:numFmt w:val="bullet"/>
      <w:lvlText w:val="o"/>
      <w:lvlJc w:val="left"/>
      <w:pPr>
        <w:tabs>
          <w:tab w:val="num" w:pos="3660"/>
        </w:tabs>
        <w:ind w:left="3660" w:hanging="360"/>
      </w:pPr>
      <w:rPr>
        <w:rFonts w:ascii="Courier New" w:hAnsi="Courier New" w:cs="Courier New" w:hint="default"/>
      </w:rPr>
    </w:lvl>
    <w:lvl w:ilvl="5" w:tplc="041B0005">
      <w:start w:val="1"/>
      <w:numFmt w:val="bullet"/>
      <w:lvlText w:val=""/>
      <w:lvlJc w:val="left"/>
      <w:pPr>
        <w:tabs>
          <w:tab w:val="num" w:pos="4380"/>
        </w:tabs>
        <w:ind w:left="4380" w:hanging="360"/>
      </w:pPr>
      <w:rPr>
        <w:rFonts w:ascii="Wingdings" w:hAnsi="Wingdings" w:hint="default"/>
      </w:rPr>
    </w:lvl>
    <w:lvl w:ilvl="6" w:tplc="041B0001" w:tentative="1">
      <w:start w:val="1"/>
      <w:numFmt w:val="bullet"/>
      <w:lvlText w:val=""/>
      <w:lvlJc w:val="left"/>
      <w:pPr>
        <w:tabs>
          <w:tab w:val="num" w:pos="5100"/>
        </w:tabs>
        <w:ind w:left="5100" w:hanging="360"/>
      </w:pPr>
      <w:rPr>
        <w:rFonts w:ascii="Symbol" w:hAnsi="Symbol" w:hint="default"/>
      </w:rPr>
    </w:lvl>
    <w:lvl w:ilvl="7" w:tplc="041B0003" w:tentative="1">
      <w:start w:val="1"/>
      <w:numFmt w:val="bullet"/>
      <w:lvlText w:val="o"/>
      <w:lvlJc w:val="left"/>
      <w:pPr>
        <w:tabs>
          <w:tab w:val="num" w:pos="5820"/>
        </w:tabs>
        <w:ind w:left="5820" w:hanging="360"/>
      </w:pPr>
      <w:rPr>
        <w:rFonts w:ascii="Courier New" w:hAnsi="Courier New" w:cs="Courier New" w:hint="default"/>
      </w:rPr>
    </w:lvl>
    <w:lvl w:ilvl="8" w:tplc="041B0005" w:tentative="1">
      <w:start w:val="1"/>
      <w:numFmt w:val="bullet"/>
      <w:lvlText w:val=""/>
      <w:lvlJc w:val="left"/>
      <w:pPr>
        <w:tabs>
          <w:tab w:val="num" w:pos="6540"/>
        </w:tabs>
        <w:ind w:left="6540" w:hanging="360"/>
      </w:pPr>
      <w:rPr>
        <w:rFonts w:ascii="Wingdings" w:hAnsi="Wingdings" w:hint="default"/>
      </w:rPr>
    </w:lvl>
  </w:abstractNum>
  <w:abstractNum w:abstractNumId="14" w15:restartNumberingAfterBreak="0">
    <w:nsid w:val="38A9728A"/>
    <w:multiLevelType w:val="multilevel"/>
    <w:tmpl w:val="A394D36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3BFA15D5"/>
    <w:multiLevelType w:val="multilevel"/>
    <w:tmpl w:val="A394D36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4683483C"/>
    <w:multiLevelType w:val="hybridMultilevel"/>
    <w:tmpl w:val="383CA174"/>
    <w:lvl w:ilvl="0" w:tplc="041B000F">
      <w:start w:val="1"/>
      <w:numFmt w:val="decimal"/>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7" w15:restartNumberingAfterBreak="0">
    <w:nsid w:val="4C505FCA"/>
    <w:multiLevelType w:val="multilevel"/>
    <w:tmpl w:val="A394D36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4F744B86"/>
    <w:multiLevelType w:val="hybridMultilevel"/>
    <w:tmpl w:val="B33E0312"/>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9" w15:restartNumberingAfterBreak="0">
    <w:nsid w:val="54550049"/>
    <w:multiLevelType w:val="hybridMultilevel"/>
    <w:tmpl w:val="540A9BE2"/>
    <w:lvl w:ilvl="0" w:tplc="98684F40">
      <w:start w:val="1"/>
      <w:numFmt w:val="bullet"/>
      <w:lvlText w:val="­"/>
      <w:lvlJc w:val="left"/>
      <w:pPr>
        <w:ind w:left="1080" w:hanging="360"/>
      </w:pPr>
      <w:rPr>
        <w:rFonts w:ascii="Times New Roman" w:hAnsi="Times New Roman" w:cs="Times New Roman" w:hint="default"/>
        <w:b/>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0" w15:restartNumberingAfterBreak="0">
    <w:nsid w:val="56B07438"/>
    <w:multiLevelType w:val="hybridMultilevel"/>
    <w:tmpl w:val="891445E4"/>
    <w:lvl w:ilvl="0" w:tplc="1902E264">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1" w15:restartNumberingAfterBreak="0">
    <w:nsid w:val="5D1D7E8C"/>
    <w:multiLevelType w:val="multilevel"/>
    <w:tmpl w:val="041B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15:restartNumberingAfterBreak="0">
    <w:nsid w:val="606307DF"/>
    <w:multiLevelType w:val="hybridMultilevel"/>
    <w:tmpl w:val="54DCF5A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D0233D8"/>
    <w:multiLevelType w:val="hybridMultilevel"/>
    <w:tmpl w:val="58D07AEE"/>
    <w:lvl w:ilvl="0" w:tplc="051C6FA4">
      <w:numFmt w:val="bullet"/>
      <w:lvlText w:val="-"/>
      <w:lvlJc w:val="left"/>
      <w:pPr>
        <w:ind w:left="720" w:hanging="360"/>
      </w:pPr>
      <w:rPr>
        <w:rFonts w:ascii="Times New Roman" w:eastAsia="Times New Roman" w:hAnsi="Times New Roman"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6D261170"/>
    <w:multiLevelType w:val="hybridMultilevel"/>
    <w:tmpl w:val="B07E4AB2"/>
    <w:lvl w:ilvl="0" w:tplc="041B0001">
      <w:start w:val="1"/>
      <w:numFmt w:val="bullet"/>
      <w:lvlText w:val=""/>
      <w:lvlJc w:val="left"/>
      <w:pPr>
        <w:ind w:left="835" w:hanging="360"/>
      </w:pPr>
      <w:rPr>
        <w:rFonts w:ascii="Symbol" w:hAnsi="Symbol" w:hint="default"/>
      </w:rPr>
    </w:lvl>
    <w:lvl w:ilvl="1" w:tplc="041B0003" w:tentative="1">
      <w:start w:val="1"/>
      <w:numFmt w:val="bullet"/>
      <w:lvlText w:val="o"/>
      <w:lvlJc w:val="left"/>
      <w:pPr>
        <w:ind w:left="1555" w:hanging="360"/>
      </w:pPr>
      <w:rPr>
        <w:rFonts w:ascii="Courier New" w:hAnsi="Courier New" w:cs="Courier New" w:hint="default"/>
      </w:rPr>
    </w:lvl>
    <w:lvl w:ilvl="2" w:tplc="041B0005" w:tentative="1">
      <w:start w:val="1"/>
      <w:numFmt w:val="bullet"/>
      <w:lvlText w:val=""/>
      <w:lvlJc w:val="left"/>
      <w:pPr>
        <w:ind w:left="2275" w:hanging="360"/>
      </w:pPr>
      <w:rPr>
        <w:rFonts w:ascii="Wingdings" w:hAnsi="Wingdings" w:hint="default"/>
      </w:rPr>
    </w:lvl>
    <w:lvl w:ilvl="3" w:tplc="041B0001" w:tentative="1">
      <w:start w:val="1"/>
      <w:numFmt w:val="bullet"/>
      <w:lvlText w:val=""/>
      <w:lvlJc w:val="left"/>
      <w:pPr>
        <w:ind w:left="2995" w:hanging="360"/>
      </w:pPr>
      <w:rPr>
        <w:rFonts w:ascii="Symbol" w:hAnsi="Symbol" w:hint="default"/>
      </w:rPr>
    </w:lvl>
    <w:lvl w:ilvl="4" w:tplc="041B0003" w:tentative="1">
      <w:start w:val="1"/>
      <w:numFmt w:val="bullet"/>
      <w:lvlText w:val="o"/>
      <w:lvlJc w:val="left"/>
      <w:pPr>
        <w:ind w:left="3715" w:hanging="360"/>
      </w:pPr>
      <w:rPr>
        <w:rFonts w:ascii="Courier New" w:hAnsi="Courier New" w:cs="Courier New" w:hint="default"/>
      </w:rPr>
    </w:lvl>
    <w:lvl w:ilvl="5" w:tplc="041B0005" w:tentative="1">
      <w:start w:val="1"/>
      <w:numFmt w:val="bullet"/>
      <w:lvlText w:val=""/>
      <w:lvlJc w:val="left"/>
      <w:pPr>
        <w:ind w:left="4435" w:hanging="360"/>
      </w:pPr>
      <w:rPr>
        <w:rFonts w:ascii="Wingdings" w:hAnsi="Wingdings" w:hint="default"/>
      </w:rPr>
    </w:lvl>
    <w:lvl w:ilvl="6" w:tplc="041B0001" w:tentative="1">
      <w:start w:val="1"/>
      <w:numFmt w:val="bullet"/>
      <w:lvlText w:val=""/>
      <w:lvlJc w:val="left"/>
      <w:pPr>
        <w:ind w:left="5155" w:hanging="360"/>
      </w:pPr>
      <w:rPr>
        <w:rFonts w:ascii="Symbol" w:hAnsi="Symbol" w:hint="default"/>
      </w:rPr>
    </w:lvl>
    <w:lvl w:ilvl="7" w:tplc="041B0003" w:tentative="1">
      <w:start w:val="1"/>
      <w:numFmt w:val="bullet"/>
      <w:lvlText w:val="o"/>
      <w:lvlJc w:val="left"/>
      <w:pPr>
        <w:ind w:left="5875" w:hanging="360"/>
      </w:pPr>
      <w:rPr>
        <w:rFonts w:ascii="Courier New" w:hAnsi="Courier New" w:cs="Courier New" w:hint="default"/>
      </w:rPr>
    </w:lvl>
    <w:lvl w:ilvl="8" w:tplc="041B0005" w:tentative="1">
      <w:start w:val="1"/>
      <w:numFmt w:val="bullet"/>
      <w:lvlText w:val=""/>
      <w:lvlJc w:val="left"/>
      <w:pPr>
        <w:ind w:left="6595" w:hanging="360"/>
      </w:pPr>
      <w:rPr>
        <w:rFonts w:ascii="Wingdings" w:hAnsi="Wingdings" w:hint="default"/>
      </w:rPr>
    </w:lvl>
  </w:abstractNum>
  <w:abstractNum w:abstractNumId="25" w15:restartNumberingAfterBreak="0">
    <w:nsid w:val="75F519F5"/>
    <w:multiLevelType w:val="multilevel"/>
    <w:tmpl w:val="A394D36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779A23F4"/>
    <w:multiLevelType w:val="multilevel"/>
    <w:tmpl w:val="1D522898"/>
    <w:lvl w:ilvl="0">
      <w:start w:val="1"/>
      <w:numFmt w:val="lowerLetter"/>
      <w:lvlText w:val="%1)"/>
      <w:lvlJc w:val="left"/>
      <w:pPr>
        <w:tabs>
          <w:tab w:val="num" w:pos="-468"/>
        </w:tabs>
        <w:ind w:left="-468" w:hanging="360"/>
      </w:pPr>
    </w:lvl>
    <w:lvl w:ilvl="1">
      <w:start w:val="1"/>
      <w:numFmt w:val="decimal"/>
      <w:lvlText w:val="%1.%2."/>
      <w:lvlJc w:val="left"/>
      <w:pPr>
        <w:tabs>
          <w:tab w:val="num" w:pos="-108"/>
        </w:tabs>
      </w:pPr>
    </w:lvl>
    <w:lvl w:ilvl="2">
      <w:start w:val="1"/>
      <w:numFmt w:val="decimal"/>
      <w:lvlText w:val="%1.%2.%3."/>
      <w:lvlJc w:val="left"/>
      <w:pPr>
        <w:tabs>
          <w:tab w:val="num" w:pos="-108"/>
        </w:tabs>
      </w:pPr>
    </w:lvl>
    <w:lvl w:ilvl="3">
      <w:start w:val="1"/>
      <w:numFmt w:val="decimal"/>
      <w:lvlText w:val="%1.%2.%3.%4."/>
      <w:lvlJc w:val="left"/>
      <w:pPr>
        <w:tabs>
          <w:tab w:val="num" w:pos="252"/>
        </w:tabs>
      </w:pPr>
    </w:lvl>
    <w:lvl w:ilvl="4">
      <w:start w:val="1"/>
      <w:numFmt w:val="decimal"/>
      <w:lvlText w:val="%1.%2.%3.%4.%5."/>
      <w:lvlJc w:val="left"/>
      <w:pPr>
        <w:tabs>
          <w:tab w:val="num" w:pos="252"/>
        </w:tabs>
      </w:pPr>
    </w:lvl>
    <w:lvl w:ilvl="5">
      <w:start w:val="1"/>
      <w:numFmt w:val="decimal"/>
      <w:lvlText w:val="%1.%2.%3.%4.%5.%6."/>
      <w:lvlJc w:val="left"/>
      <w:pPr>
        <w:tabs>
          <w:tab w:val="num" w:pos="612"/>
        </w:tabs>
      </w:pPr>
    </w:lvl>
    <w:lvl w:ilvl="6">
      <w:start w:val="1"/>
      <w:numFmt w:val="decimal"/>
      <w:lvlText w:val="%1.%2.%3.%4.%5.%6.%7."/>
      <w:lvlJc w:val="left"/>
      <w:pPr>
        <w:tabs>
          <w:tab w:val="num" w:pos="612"/>
        </w:tabs>
      </w:pPr>
    </w:lvl>
    <w:lvl w:ilvl="7">
      <w:start w:val="1"/>
      <w:numFmt w:val="decimal"/>
      <w:lvlText w:val="%1.%2.%3.%4.%5.%6.%7.%8."/>
      <w:lvlJc w:val="left"/>
      <w:pPr>
        <w:tabs>
          <w:tab w:val="num" w:pos="972"/>
        </w:tabs>
      </w:pPr>
    </w:lvl>
    <w:lvl w:ilvl="8">
      <w:start w:val="1"/>
      <w:numFmt w:val="decimal"/>
      <w:lvlText w:val="%1.%2.%3.%4.%5.%6.%7.%8.%9."/>
      <w:lvlJc w:val="left"/>
      <w:pPr>
        <w:tabs>
          <w:tab w:val="num" w:pos="972"/>
        </w:tabs>
      </w:pPr>
    </w:lvl>
  </w:abstractNum>
  <w:abstractNum w:abstractNumId="27" w15:restartNumberingAfterBreak="0">
    <w:nsid w:val="7BC44F41"/>
    <w:multiLevelType w:val="hybridMultilevel"/>
    <w:tmpl w:val="8634E96E"/>
    <w:lvl w:ilvl="0" w:tplc="FFFFFFFF">
      <w:start w:val="1"/>
      <w:numFmt w:val="lowerLetter"/>
      <w:lvlText w:val="%1)"/>
      <w:lvlJc w:val="left"/>
      <w:pPr>
        <w:tabs>
          <w:tab w:val="num" w:pos="2615"/>
        </w:tabs>
        <w:ind w:left="2615" w:hanging="360"/>
      </w:pPr>
    </w:lvl>
    <w:lvl w:ilvl="1" w:tplc="FFFFFFFF" w:tentative="1">
      <w:start w:val="1"/>
      <w:numFmt w:val="lowerLetter"/>
      <w:lvlText w:val="%2."/>
      <w:lvlJc w:val="left"/>
      <w:pPr>
        <w:tabs>
          <w:tab w:val="num" w:pos="3335"/>
        </w:tabs>
        <w:ind w:left="3335" w:hanging="360"/>
      </w:pPr>
    </w:lvl>
    <w:lvl w:ilvl="2" w:tplc="FFFFFFFF" w:tentative="1">
      <w:start w:val="1"/>
      <w:numFmt w:val="lowerRoman"/>
      <w:lvlText w:val="%3."/>
      <w:lvlJc w:val="right"/>
      <w:pPr>
        <w:tabs>
          <w:tab w:val="num" w:pos="4055"/>
        </w:tabs>
        <w:ind w:left="4055" w:hanging="180"/>
      </w:pPr>
    </w:lvl>
    <w:lvl w:ilvl="3" w:tplc="FFFFFFFF" w:tentative="1">
      <w:start w:val="1"/>
      <w:numFmt w:val="decimal"/>
      <w:lvlText w:val="%4."/>
      <w:lvlJc w:val="left"/>
      <w:pPr>
        <w:tabs>
          <w:tab w:val="num" w:pos="4775"/>
        </w:tabs>
        <w:ind w:left="4775" w:hanging="360"/>
      </w:pPr>
    </w:lvl>
    <w:lvl w:ilvl="4" w:tplc="FFFFFFFF" w:tentative="1">
      <w:start w:val="1"/>
      <w:numFmt w:val="lowerLetter"/>
      <w:lvlText w:val="%5."/>
      <w:lvlJc w:val="left"/>
      <w:pPr>
        <w:tabs>
          <w:tab w:val="num" w:pos="5495"/>
        </w:tabs>
        <w:ind w:left="5495" w:hanging="360"/>
      </w:pPr>
    </w:lvl>
    <w:lvl w:ilvl="5" w:tplc="FFFFFFFF" w:tentative="1">
      <w:start w:val="1"/>
      <w:numFmt w:val="lowerRoman"/>
      <w:lvlText w:val="%6."/>
      <w:lvlJc w:val="right"/>
      <w:pPr>
        <w:tabs>
          <w:tab w:val="num" w:pos="6215"/>
        </w:tabs>
        <w:ind w:left="6215" w:hanging="180"/>
      </w:pPr>
    </w:lvl>
    <w:lvl w:ilvl="6" w:tplc="FFFFFFFF" w:tentative="1">
      <w:start w:val="1"/>
      <w:numFmt w:val="decimal"/>
      <w:lvlText w:val="%7."/>
      <w:lvlJc w:val="left"/>
      <w:pPr>
        <w:tabs>
          <w:tab w:val="num" w:pos="6935"/>
        </w:tabs>
        <w:ind w:left="6935" w:hanging="360"/>
      </w:pPr>
    </w:lvl>
    <w:lvl w:ilvl="7" w:tplc="FFFFFFFF" w:tentative="1">
      <w:start w:val="1"/>
      <w:numFmt w:val="lowerLetter"/>
      <w:lvlText w:val="%8."/>
      <w:lvlJc w:val="left"/>
      <w:pPr>
        <w:tabs>
          <w:tab w:val="num" w:pos="7655"/>
        </w:tabs>
        <w:ind w:left="7655" w:hanging="360"/>
      </w:pPr>
    </w:lvl>
    <w:lvl w:ilvl="8" w:tplc="FFFFFFFF" w:tentative="1">
      <w:start w:val="1"/>
      <w:numFmt w:val="lowerRoman"/>
      <w:lvlText w:val="%9."/>
      <w:lvlJc w:val="right"/>
      <w:pPr>
        <w:tabs>
          <w:tab w:val="num" w:pos="8375"/>
        </w:tabs>
        <w:ind w:left="8375" w:hanging="180"/>
      </w:pPr>
    </w:lvl>
  </w:abstractNum>
  <w:abstractNum w:abstractNumId="28" w15:restartNumberingAfterBreak="0">
    <w:nsid w:val="7C4F3C40"/>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11"/>
  </w:num>
  <w:num w:numId="3">
    <w:abstractNumId w:val="19"/>
  </w:num>
  <w:num w:numId="4">
    <w:abstractNumId w:val="18"/>
  </w:num>
  <w:num w:numId="5">
    <w:abstractNumId w:val="22"/>
  </w:num>
  <w:num w:numId="6">
    <w:abstractNumId w:val="20"/>
  </w:num>
  <w:num w:numId="7">
    <w:abstractNumId w:val="16"/>
  </w:num>
  <w:num w:numId="8">
    <w:abstractNumId w:val="24"/>
  </w:num>
  <w:num w:numId="9">
    <w:abstractNumId w:val="0"/>
  </w:num>
  <w:num w:numId="10">
    <w:abstractNumId w:val="27"/>
  </w:num>
  <w:num w:numId="11">
    <w:abstractNumId w:val="7"/>
  </w:num>
  <w:num w:numId="12">
    <w:abstractNumId w:val="12"/>
  </w:num>
  <w:num w:numId="13">
    <w:abstractNumId w:val="5"/>
  </w:num>
  <w:num w:numId="14">
    <w:abstractNumId w:val="26"/>
  </w:num>
  <w:num w:numId="15">
    <w:abstractNumId w:val="23"/>
  </w:num>
  <w:num w:numId="16">
    <w:abstractNumId w:val="28"/>
  </w:num>
  <w:num w:numId="17">
    <w:abstractNumId w:val="10"/>
  </w:num>
  <w:num w:numId="18">
    <w:abstractNumId w:val="6"/>
  </w:num>
  <w:num w:numId="19">
    <w:abstractNumId w:val="4"/>
  </w:num>
  <w:num w:numId="20">
    <w:abstractNumId w:val="2"/>
  </w:num>
  <w:num w:numId="21">
    <w:abstractNumId w:val="17"/>
  </w:num>
  <w:num w:numId="22">
    <w:abstractNumId w:val="8"/>
  </w:num>
  <w:num w:numId="23">
    <w:abstractNumId w:val="14"/>
  </w:num>
  <w:num w:numId="24">
    <w:abstractNumId w:val="3"/>
  </w:num>
  <w:num w:numId="25">
    <w:abstractNumId w:val="9"/>
  </w:num>
  <w:num w:numId="26">
    <w:abstractNumId w:val="21"/>
  </w:num>
  <w:num w:numId="27">
    <w:abstractNumId w:val="15"/>
  </w:num>
  <w:num w:numId="28">
    <w:abstractNumId w:val="25"/>
  </w:num>
  <w:num w:numId="2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3A85"/>
    <w:rsid w:val="00063B80"/>
    <w:rsid w:val="00072168"/>
    <w:rsid w:val="000A34C0"/>
    <w:rsid w:val="000A6DD1"/>
    <w:rsid w:val="000D0779"/>
    <w:rsid w:val="000E1A7C"/>
    <w:rsid w:val="00106265"/>
    <w:rsid w:val="0012109A"/>
    <w:rsid w:val="00146050"/>
    <w:rsid w:val="00150810"/>
    <w:rsid w:val="00177156"/>
    <w:rsid w:val="001F652A"/>
    <w:rsid w:val="001F7C34"/>
    <w:rsid w:val="002120DC"/>
    <w:rsid w:val="00221F92"/>
    <w:rsid w:val="00250CFD"/>
    <w:rsid w:val="00253874"/>
    <w:rsid w:val="00284A72"/>
    <w:rsid w:val="00287D69"/>
    <w:rsid w:val="002C18AF"/>
    <w:rsid w:val="002F1E0E"/>
    <w:rsid w:val="002F4110"/>
    <w:rsid w:val="003254C2"/>
    <w:rsid w:val="0033297D"/>
    <w:rsid w:val="00384CF2"/>
    <w:rsid w:val="003C7A4A"/>
    <w:rsid w:val="003D1C9C"/>
    <w:rsid w:val="00403329"/>
    <w:rsid w:val="004124DE"/>
    <w:rsid w:val="00447A33"/>
    <w:rsid w:val="00474B0C"/>
    <w:rsid w:val="00476BDE"/>
    <w:rsid w:val="00487A58"/>
    <w:rsid w:val="004927B1"/>
    <w:rsid w:val="00496632"/>
    <w:rsid w:val="004A0744"/>
    <w:rsid w:val="004A4489"/>
    <w:rsid w:val="004B0AA2"/>
    <w:rsid w:val="004D12BF"/>
    <w:rsid w:val="004E62F5"/>
    <w:rsid w:val="004F423B"/>
    <w:rsid w:val="004F4B68"/>
    <w:rsid w:val="005B205A"/>
    <w:rsid w:val="005D4512"/>
    <w:rsid w:val="005E6F75"/>
    <w:rsid w:val="00601BFB"/>
    <w:rsid w:val="006131F9"/>
    <w:rsid w:val="00613756"/>
    <w:rsid w:val="00635F9D"/>
    <w:rsid w:val="0068103F"/>
    <w:rsid w:val="006A51DF"/>
    <w:rsid w:val="006B6B5A"/>
    <w:rsid w:val="006E71DE"/>
    <w:rsid w:val="006F1E98"/>
    <w:rsid w:val="007037FF"/>
    <w:rsid w:val="00736A7A"/>
    <w:rsid w:val="007745C9"/>
    <w:rsid w:val="007A64D0"/>
    <w:rsid w:val="007B5754"/>
    <w:rsid w:val="007C4C01"/>
    <w:rsid w:val="007D5EEB"/>
    <w:rsid w:val="00824E94"/>
    <w:rsid w:val="00825E48"/>
    <w:rsid w:val="0083666D"/>
    <w:rsid w:val="008410CF"/>
    <w:rsid w:val="00877AE8"/>
    <w:rsid w:val="0089472D"/>
    <w:rsid w:val="008B5485"/>
    <w:rsid w:val="008D7EF9"/>
    <w:rsid w:val="009027CA"/>
    <w:rsid w:val="00914756"/>
    <w:rsid w:val="00915B90"/>
    <w:rsid w:val="00937FEE"/>
    <w:rsid w:val="00964B85"/>
    <w:rsid w:val="009D2C8D"/>
    <w:rsid w:val="00A24B64"/>
    <w:rsid w:val="00A470D0"/>
    <w:rsid w:val="00A543B5"/>
    <w:rsid w:val="00A701A7"/>
    <w:rsid w:val="00B11717"/>
    <w:rsid w:val="00B84474"/>
    <w:rsid w:val="00BB2124"/>
    <w:rsid w:val="00BC779C"/>
    <w:rsid w:val="00C01D4E"/>
    <w:rsid w:val="00C73DAB"/>
    <w:rsid w:val="00C74F82"/>
    <w:rsid w:val="00C96781"/>
    <w:rsid w:val="00CA145F"/>
    <w:rsid w:val="00CA77EC"/>
    <w:rsid w:val="00D073BF"/>
    <w:rsid w:val="00D12B63"/>
    <w:rsid w:val="00D447B6"/>
    <w:rsid w:val="00D5284D"/>
    <w:rsid w:val="00D5366E"/>
    <w:rsid w:val="00D92841"/>
    <w:rsid w:val="00D93092"/>
    <w:rsid w:val="00D96A13"/>
    <w:rsid w:val="00DA2D4C"/>
    <w:rsid w:val="00DA6205"/>
    <w:rsid w:val="00DD210A"/>
    <w:rsid w:val="00E105F8"/>
    <w:rsid w:val="00E163B1"/>
    <w:rsid w:val="00E20514"/>
    <w:rsid w:val="00E315D1"/>
    <w:rsid w:val="00E53A85"/>
    <w:rsid w:val="00E6558C"/>
    <w:rsid w:val="00E72EB4"/>
    <w:rsid w:val="00EB029C"/>
    <w:rsid w:val="00F141EC"/>
    <w:rsid w:val="00F723C5"/>
    <w:rsid w:val="00F73FCA"/>
    <w:rsid w:val="00F951DB"/>
    <w:rsid w:val="00F95E1A"/>
    <w:rsid w:val="00FA0369"/>
    <w:rsid w:val="00FB37ED"/>
    <w:rsid w:val="00FF289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F412AF6F-6F85-4490-9FCC-489ADEC349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53A85"/>
    <w:pPr>
      <w:spacing w:after="0" w:line="240" w:lineRule="auto"/>
    </w:pPr>
    <w:rPr>
      <w:rFonts w:ascii="Times New Roman" w:eastAsia="Times New Roman" w:hAnsi="Times New Roman" w:cs="Times New Roman"/>
      <w:sz w:val="20"/>
      <w:szCs w:val="20"/>
      <w:lang w:eastAsia="cs-CZ"/>
    </w:rPr>
  </w:style>
  <w:style w:type="paragraph" w:styleId="Nadpis1">
    <w:name w:val="heading 1"/>
    <w:basedOn w:val="Normlny"/>
    <w:next w:val="Normlny"/>
    <w:link w:val="Nadpis1Char"/>
    <w:uiPriority w:val="9"/>
    <w:qFormat/>
    <w:rsid w:val="00CA145F"/>
    <w:pPr>
      <w:keepNext/>
      <w:keepLines/>
      <w:spacing w:before="240"/>
      <w:outlineLvl w:val="0"/>
    </w:pPr>
    <w:rPr>
      <w:rFonts w:asciiTheme="majorHAnsi" w:eastAsiaTheme="majorEastAsia" w:hAnsiTheme="majorHAnsi" w:cstheme="majorBidi"/>
      <w:color w:val="2E74B5" w:themeColor="accent1" w:themeShade="BF"/>
      <w:sz w:val="32"/>
      <w:szCs w:val="32"/>
      <w:lang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E53A85"/>
    <w:pPr>
      <w:tabs>
        <w:tab w:val="center" w:pos="4536"/>
        <w:tab w:val="right" w:pos="9072"/>
      </w:tabs>
    </w:pPr>
  </w:style>
  <w:style w:type="character" w:customStyle="1" w:styleId="HlavikaChar">
    <w:name w:val="Hlavička Char"/>
    <w:basedOn w:val="Predvolenpsmoodseku"/>
    <w:link w:val="Hlavika"/>
    <w:uiPriority w:val="99"/>
    <w:rsid w:val="00E53A85"/>
    <w:rPr>
      <w:rFonts w:ascii="Times New Roman" w:eastAsia="Times New Roman" w:hAnsi="Times New Roman" w:cs="Times New Roman"/>
      <w:sz w:val="20"/>
      <w:szCs w:val="20"/>
      <w:lang w:eastAsia="cs-CZ"/>
    </w:rPr>
  </w:style>
  <w:style w:type="paragraph" w:styleId="Pta">
    <w:name w:val="footer"/>
    <w:basedOn w:val="Normlny"/>
    <w:link w:val="PtaChar"/>
    <w:rsid w:val="00E53A85"/>
    <w:pPr>
      <w:tabs>
        <w:tab w:val="center" w:pos="4536"/>
        <w:tab w:val="right" w:pos="9072"/>
      </w:tabs>
    </w:pPr>
  </w:style>
  <w:style w:type="character" w:customStyle="1" w:styleId="PtaChar">
    <w:name w:val="Päta Char"/>
    <w:basedOn w:val="Predvolenpsmoodseku"/>
    <w:link w:val="Pta"/>
    <w:rsid w:val="00E53A85"/>
    <w:rPr>
      <w:rFonts w:ascii="Times New Roman" w:eastAsia="Times New Roman" w:hAnsi="Times New Roman" w:cs="Times New Roman"/>
      <w:sz w:val="20"/>
      <w:szCs w:val="20"/>
      <w:lang w:eastAsia="cs-CZ"/>
    </w:rPr>
  </w:style>
  <w:style w:type="character" w:styleId="Hypertextovprepojenie">
    <w:name w:val="Hyperlink"/>
    <w:uiPriority w:val="99"/>
    <w:rsid w:val="00E53A85"/>
    <w:rPr>
      <w:color w:val="0000FF"/>
      <w:u w:val="single"/>
    </w:rPr>
  </w:style>
  <w:style w:type="paragraph" w:styleId="Odsekzoznamu">
    <w:name w:val="List Paragraph"/>
    <w:aliases w:val="Odsek"/>
    <w:basedOn w:val="Normlny"/>
    <w:link w:val="OdsekzoznamuChar"/>
    <w:uiPriority w:val="99"/>
    <w:qFormat/>
    <w:rsid w:val="00E53A85"/>
    <w:pPr>
      <w:spacing w:after="200" w:line="360" w:lineRule="auto"/>
      <w:ind w:left="720"/>
      <w:contextualSpacing/>
    </w:pPr>
    <w:rPr>
      <w:rFonts w:eastAsia="Calibri"/>
      <w:sz w:val="24"/>
      <w:szCs w:val="24"/>
    </w:rPr>
  </w:style>
  <w:style w:type="paragraph" w:styleId="Nzov">
    <w:name w:val="Title"/>
    <w:basedOn w:val="Normlny"/>
    <w:link w:val="NzovChar"/>
    <w:qFormat/>
    <w:rsid w:val="00E53A85"/>
    <w:pPr>
      <w:jc w:val="center"/>
    </w:pPr>
    <w:rPr>
      <w:rFonts w:ascii="Arial" w:hAnsi="Arial" w:cs="Arial"/>
      <w:b/>
      <w:bCs/>
      <w:sz w:val="24"/>
      <w:szCs w:val="24"/>
      <w:u w:val="single"/>
      <w:lang w:eastAsia="en-US"/>
    </w:rPr>
  </w:style>
  <w:style w:type="character" w:customStyle="1" w:styleId="NzovChar">
    <w:name w:val="Názov Char"/>
    <w:basedOn w:val="Predvolenpsmoodseku"/>
    <w:link w:val="Nzov"/>
    <w:rsid w:val="00E53A85"/>
    <w:rPr>
      <w:rFonts w:ascii="Arial" w:eastAsia="Times New Roman" w:hAnsi="Arial" w:cs="Arial"/>
      <w:b/>
      <w:bCs/>
      <w:sz w:val="24"/>
      <w:szCs w:val="24"/>
      <w:u w:val="single"/>
    </w:rPr>
  </w:style>
  <w:style w:type="table" w:styleId="Mriekatabuky">
    <w:name w:val="Table Grid"/>
    <w:basedOn w:val="Normlnatabuka"/>
    <w:uiPriority w:val="39"/>
    <w:rsid w:val="00915B90"/>
    <w:pPr>
      <w:spacing w:after="0" w:line="240" w:lineRule="auto"/>
    </w:pPr>
    <w:rPr>
      <w:rFonts w:ascii="Times New Roman" w:eastAsia="Times New Roman" w:hAnsi="Times New Roman" w:cs="Times New Roman"/>
      <w:sz w:val="20"/>
      <w:szCs w:val="20"/>
      <w:lang w:eastAsia="sk-SK"/>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efault">
    <w:name w:val="Default"/>
    <w:rsid w:val="00A24B64"/>
    <w:pPr>
      <w:autoSpaceDE w:val="0"/>
      <w:autoSpaceDN w:val="0"/>
      <w:adjustRightInd w:val="0"/>
      <w:spacing w:after="0" w:line="240" w:lineRule="auto"/>
    </w:pPr>
    <w:rPr>
      <w:rFonts w:ascii="Times New Roman" w:eastAsiaTheme="minorEastAsia" w:hAnsi="Times New Roman" w:cs="Times New Roman"/>
      <w:color w:val="000000"/>
      <w:sz w:val="24"/>
      <w:szCs w:val="24"/>
      <w:lang w:eastAsia="zh-TW"/>
    </w:rPr>
  </w:style>
  <w:style w:type="character" w:customStyle="1" w:styleId="OdsekzoznamuChar">
    <w:name w:val="Odsek zoznamu Char"/>
    <w:aliases w:val="Odsek Char"/>
    <w:link w:val="Odsekzoznamu"/>
    <w:uiPriority w:val="34"/>
    <w:locked/>
    <w:rsid w:val="00A24B64"/>
    <w:rPr>
      <w:rFonts w:ascii="Times New Roman" w:eastAsia="Calibri" w:hAnsi="Times New Roman" w:cs="Times New Roman"/>
      <w:sz w:val="24"/>
      <w:szCs w:val="24"/>
      <w:lang w:eastAsia="cs-CZ"/>
    </w:rPr>
  </w:style>
  <w:style w:type="paragraph" w:styleId="Normlnywebov">
    <w:name w:val="Normal (Web)"/>
    <w:basedOn w:val="Normlny"/>
    <w:uiPriority w:val="99"/>
    <w:rsid w:val="00A24B64"/>
    <w:pPr>
      <w:spacing w:before="100" w:beforeAutospacing="1" w:after="100" w:afterAutospacing="1"/>
      <w:ind w:left="1389" w:hanging="709"/>
      <w:jc w:val="both"/>
    </w:pPr>
    <w:rPr>
      <w:rFonts w:ascii="Arial Unicode MS" w:eastAsia="Arial Unicode MS" w:hAnsi="Arial Unicode MS" w:cs="Arial Unicode MS"/>
      <w:sz w:val="24"/>
      <w:szCs w:val="24"/>
      <w:lang w:val="cs-CZ"/>
    </w:rPr>
  </w:style>
  <w:style w:type="character" w:customStyle="1" w:styleId="Nadpis1Char">
    <w:name w:val="Nadpis 1 Char"/>
    <w:basedOn w:val="Predvolenpsmoodseku"/>
    <w:link w:val="Nadpis1"/>
    <w:uiPriority w:val="9"/>
    <w:rsid w:val="00CA145F"/>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spseke.s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www.spseke.sk" TargetMode="External"/><Relationship Id="rId1" Type="http://schemas.openxmlformats.org/officeDocument/2006/relationships/hyperlink" Target="mailto:spse@spseke.sk"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441</TotalTime>
  <Pages>4</Pages>
  <Words>1428</Words>
  <Characters>8146</Characters>
  <Application>Microsoft Office Word</Application>
  <DocSecurity>0</DocSecurity>
  <Lines>67</Lines>
  <Paragraphs>19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9555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ZRS01</dc:creator>
  <cp:keywords/>
  <dc:description/>
  <cp:lastModifiedBy>ZRS01</cp:lastModifiedBy>
  <cp:revision>75</cp:revision>
  <dcterms:created xsi:type="dcterms:W3CDTF">2016-04-21T04:09:00Z</dcterms:created>
  <dcterms:modified xsi:type="dcterms:W3CDTF">2019-12-11T06:09:00Z</dcterms:modified>
</cp:coreProperties>
</file>